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РОССИЙСКАЯ ФЕДЕРАЦИЯ</w:t>
      </w: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АДМИНИСТРАЦИЯ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 xml:space="preserve">«ЗЕЛЕНОГРАДСКИЙ </w:t>
      </w:r>
      <w:r>
        <w:rPr>
          <w:rFonts w:eastAsia="Times New Roman"/>
          <w:b/>
          <w:szCs w:val="20"/>
          <w:lang w:eastAsia="ru-RU"/>
        </w:rPr>
        <w:t>МУНИЦИПАЛЬНЫЙ</w:t>
      </w:r>
      <w:r w:rsidRPr="00076D70">
        <w:rPr>
          <w:rFonts w:eastAsia="Times New Roman"/>
          <w:b/>
          <w:szCs w:val="20"/>
          <w:lang w:eastAsia="ru-RU"/>
        </w:rPr>
        <w:t xml:space="preserve"> ОКРУГ</w:t>
      </w:r>
    </w:p>
    <w:p w:rsidR="00393CFE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7E2810">
        <w:rPr>
          <w:rFonts w:eastAsia="Times New Roman"/>
          <w:b/>
          <w:szCs w:val="20"/>
          <w:lang w:eastAsia="ru-RU"/>
        </w:rPr>
        <w:t>КАЛИНИНГРАДСКОЙ ОБЛАСТИ</w:t>
      </w:r>
      <w:r w:rsidRPr="00076D70">
        <w:rPr>
          <w:rFonts w:eastAsia="Times New Roman"/>
          <w:b/>
          <w:szCs w:val="20"/>
          <w:lang w:eastAsia="ru-RU"/>
        </w:rPr>
        <w:t>»</w:t>
      </w:r>
    </w:p>
    <w:p w:rsidR="00393CFE" w:rsidRPr="009447B4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076D70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393CFE" w:rsidRDefault="00393CFE" w:rsidP="00393CF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93CFE" w:rsidRPr="006807A2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Hlk25232571"/>
      <w:r w:rsidRPr="003D6D8F">
        <w:rPr>
          <w:rFonts w:eastAsia="Times New Roman"/>
          <w:szCs w:val="28"/>
          <w:lang w:eastAsia="ru-RU"/>
        </w:rPr>
        <w:t>от  «</w:t>
      </w:r>
      <w:r w:rsidR="00F50B6C">
        <w:rPr>
          <w:rFonts w:eastAsia="Times New Roman"/>
          <w:szCs w:val="28"/>
          <w:lang w:eastAsia="ru-RU"/>
        </w:rPr>
        <w:t xml:space="preserve">     </w:t>
      </w:r>
      <w:r w:rsidRPr="003D6D8F">
        <w:rPr>
          <w:rFonts w:eastAsia="Times New Roman"/>
          <w:szCs w:val="28"/>
          <w:lang w:eastAsia="ru-RU"/>
        </w:rPr>
        <w:t xml:space="preserve">»  </w:t>
      </w:r>
      <w:r w:rsidR="00193F8A">
        <w:rPr>
          <w:rFonts w:eastAsia="Times New Roman"/>
          <w:szCs w:val="28"/>
          <w:lang w:eastAsia="ru-RU"/>
        </w:rPr>
        <w:t xml:space="preserve">                   </w:t>
      </w:r>
      <w:r w:rsidR="00915BCB">
        <w:rPr>
          <w:rFonts w:eastAsia="Times New Roman"/>
          <w:szCs w:val="28"/>
          <w:lang w:eastAsia="ru-RU"/>
        </w:rPr>
        <w:t xml:space="preserve"> </w:t>
      </w:r>
      <w:r w:rsidRPr="003D6D8F">
        <w:rPr>
          <w:rFonts w:eastAsia="Times New Roman"/>
          <w:szCs w:val="28"/>
          <w:lang w:eastAsia="ru-RU"/>
        </w:rPr>
        <w:t xml:space="preserve"> 202</w:t>
      </w:r>
      <w:r w:rsidR="00F014FA">
        <w:rPr>
          <w:rFonts w:eastAsia="Times New Roman"/>
          <w:szCs w:val="28"/>
          <w:lang w:eastAsia="ru-RU"/>
        </w:rPr>
        <w:t>4</w:t>
      </w:r>
      <w:r w:rsidRPr="003D6D8F">
        <w:rPr>
          <w:rFonts w:eastAsia="Times New Roman"/>
          <w:szCs w:val="28"/>
          <w:lang w:eastAsia="ru-RU"/>
        </w:rPr>
        <w:t xml:space="preserve"> года   № </w:t>
      </w:r>
      <w:r w:rsidR="00915BCB">
        <w:rPr>
          <w:rFonts w:eastAsia="Times New Roman"/>
          <w:szCs w:val="28"/>
          <w:lang w:eastAsia="ru-RU"/>
        </w:rPr>
        <w:t xml:space="preserve"> </w:t>
      </w:r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D6D8F">
        <w:rPr>
          <w:rFonts w:eastAsia="Times New Roman"/>
          <w:szCs w:val="28"/>
          <w:lang w:eastAsia="ru-RU"/>
        </w:rPr>
        <w:t>г. Зеленоградск</w:t>
      </w:r>
    </w:p>
    <w:p w:rsidR="00393CFE" w:rsidRPr="00852B27" w:rsidRDefault="00393CFE" w:rsidP="001635B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6807A2" w:rsidRPr="00852B27" w:rsidRDefault="00193F8A" w:rsidP="004E414E">
      <w:pPr>
        <w:spacing w:line="240" w:lineRule="auto"/>
        <w:jc w:val="center"/>
        <w:rPr>
          <w:b/>
          <w:szCs w:val="28"/>
        </w:rPr>
      </w:pPr>
      <w:r w:rsidRPr="00852B27">
        <w:rPr>
          <w:b/>
          <w:szCs w:val="28"/>
        </w:rPr>
        <w:t xml:space="preserve">О создании комиссии по повышению устойчивости функционирования </w:t>
      </w:r>
      <w:r w:rsidR="00E77AB0" w:rsidRPr="00852B27">
        <w:rPr>
          <w:b/>
          <w:szCs w:val="28"/>
        </w:rPr>
        <w:t>объектов экономики</w:t>
      </w:r>
      <w:r w:rsidRPr="00852B27">
        <w:rPr>
          <w:b/>
          <w:szCs w:val="28"/>
        </w:rPr>
        <w:t xml:space="preserve"> </w:t>
      </w:r>
      <w:r w:rsidR="008274B1">
        <w:rPr>
          <w:b/>
          <w:szCs w:val="28"/>
        </w:rPr>
        <w:t>и организаций</w:t>
      </w:r>
      <w:r w:rsidR="0050585B" w:rsidRPr="00852B27">
        <w:rPr>
          <w:b/>
          <w:szCs w:val="28"/>
        </w:rPr>
        <w:t xml:space="preserve"> </w:t>
      </w:r>
      <w:r w:rsidRPr="00852B27">
        <w:rPr>
          <w:b/>
          <w:szCs w:val="28"/>
        </w:rPr>
        <w:t>на территории муниципального образования «Зеленоградский муниципальный округ Калининградской области»</w:t>
      </w:r>
      <w:r w:rsidR="0050585B">
        <w:rPr>
          <w:b/>
          <w:szCs w:val="28"/>
        </w:rPr>
        <w:t xml:space="preserve"> </w:t>
      </w:r>
      <w:r w:rsidR="008274B1">
        <w:rPr>
          <w:b/>
          <w:szCs w:val="28"/>
        </w:rPr>
        <w:t>в мирное и военное время.</w:t>
      </w:r>
    </w:p>
    <w:p w:rsidR="006807A2" w:rsidRPr="00852B27" w:rsidRDefault="006D2161" w:rsidP="006807A2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852B27">
        <w:rPr>
          <w:rFonts w:eastAsia="Times New Roman"/>
          <w:bCs/>
          <w:szCs w:val="28"/>
          <w:lang w:eastAsia="ru-RU"/>
        </w:rPr>
        <w:t xml:space="preserve">В </w:t>
      </w:r>
      <w:r w:rsidR="00E77AB0" w:rsidRPr="00852B27">
        <w:rPr>
          <w:rFonts w:eastAsia="Times New Roman"/>
          <w:bCs/>
          <w:szCs w:val="28"/>
          <w:lang w:eastAsia="ru-RU"/>
        </w:rPr>
        <w:t>соответствии с Федеральным законом от 12 февраля 1998 года № 28-ФЗ «О гражданской обороне», Федеральным законом от 19 февраля 1994 года № 68-ФЗ»</w:t>
      </w:r>
      <w:r w:rsidR="001D0473">
        <w:rPr>
          <w:rFonts w:eastAsia="Times New Roman"/>
          <w:bCs/>
          <w:szCs w:val="28"/>
          <w:lang w:eastAsia="ru-RU"/>
        </w:rPr>
        <w:t xml:space="preserve"> </w:t>
      </w:r>
      <w:r w:rsidR="00E77AB0" w:rsidRPr="00852B27">
        <w:rPr>
          <w:rFonts w:eastAsia="Times New Roman"/>
          <w:bCs/>
          <w:szCs w:val="28"/>
          <w:lang w:eastAsia="ru-RU"/>
        </w:rPr>
        <w:t>О защите населения и территорий от чрезвычайных ситуаций природного и техногенного характера»,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и в целях организации работы по повышению</w:t>
      </w:r>
      <w:proofErr w:type="gramEnd"/>
      <w:r w:rsidR="00E77AB0" w:rsidRPr="00852B27">
        <w:rPr>
          <w:rFonts w:eastAsia="Times New Roman"/>
          <w:bCs/>
          <w:szCs w:val="28"/>
          <w:lang w:eastAsia="ru-RU"/>
        </w:rPr>
        <w:t xml:space="preserve"> устойчивости функционирования объектов экономики</w:t>
      </w:r>
      <w:r w:rsidR="001D0473">
        <w:rPr>
          <w:rFonts w:eastAsia="Times New Roman"/>
          <w:bCs/>
          <w:szCs w:val="28"/>
          <w:lang w:eastAsia="ru-RU"/>
        </w:rPr>
        <w:t xml:space="preserve"> и организаций</w:t>
      </w:r>
      <w:r w:rsidR="0050585B">
        <w:rPr>
          <w:rFonts w:eastAsia="Times New Roman"/>
          <w:bCs/>
          <w:szCs w:val="28"/>
          <w:lang w:eastAsia="ru-RU"/>
        </w:rPr>
        <w:t xml:space="preserve"> </w:t>
      </w:r>
      <w:r w:rsidR="00E77AB0" w:rsidRPr="00852B27">
        <w:rPr>
          <w:rFonts w:eastAsia="Times New Roman"/>
          <w:bCs/>
          <w:szCs w:val="28"/>
          <w:lang w:eastAsia="ru-RU"/>
        </w:rPr>
        <w:t>муниципального образования «Зеленоградский муниципальный округ Калин</w:t>
      </w:r>
      <w:r w:rsidR="008274B1">
        <w:rPr>
          <w:rFonts w:eastAsia="Times New Roman"/>
          <w:bCs/>
          <w:szCs w:val="28"/>
          <w:lang w:eastAsia="ru-RU"/>
        </w:rPr>
        <w:t>инградской области»</w:t>
      </w:r>
      <w:r w:rsidR="00E77AB0" w:rsidRPr="00852B27">
        <w:rPr>
          <w:rFonts w:eastAsia="Times New Roman"/>
          <w:bCs/>
          <w:szCs w:val="28"/>
          <w:lang w:eastAsia="ru-RU"/>
        </w:rPr>
        <w:t xml:space="preserve"> </w:t>
      </w:r>
      <w:r w:rsidR="008274B1">
        <w:rPr>
          <w:rFonts w:eastAsia="Times New Roman"/>
          <w:bCs/>
          <w:szCs w:val="28"/>
          <w:lang w:eastAsia="ru-RU"/>
        </w:rPr>
        <w:t>в мирное и военное время,</w:t>
      </w:r>
      <w:r w:rsidR="008274B1" w:rsidRPr="00852B27">
        <w:rPr>
          <w:rFonts w:eastAsia="Times New Roman"/>
          <w:bCs/>
          <w:szCs w:val="28"/>
          <w:lang w:eastAsia="ru-RU"/>
        </w:rPr>
        <w:t xml:space="preserve"> </w:t>
      </w:r>
      <w:r w:rsidR="006807A2" w:rsidRPr="00852B27">
        <w:rPr>
          <w:rFonts w:eastAsia="Times New Roman"/>
          <w:bCs/>
          <w:szCs w:val="28"/>
          <w:lang w:eastAsia="ru-RU"/>
        </w:rPr>
        <w:t>администрация</w:t>
      </w:r>
      <w:r w:rsidR="001749E4" w:rsidRPr="00852B27">
        <w:rPr>
          <w:rFonts w:eastAsia="Times New Roman"/>
          <w:bCs/>
          <w:szCs w:val="28"/>
          <w:lang w:eastAsia="ru-RU"/>
        </w:rPr>
        <w:t xml:space="preserve"> </w:t>
      </w:r>
      <w:r w:rsidR="001D0473">
        <w:rPr>
          <w:rFonts w:eastAsia="Times New Roman"/>
          <w:bCs/>
          <w:szCs w:val="28"/>
          <w:lang w:eastAsia="ru-RU"/>
        </w:rPr>
        <w:t xml:space="preserve"> </w:t>
      </w:r>
      <w:r w:rsidR="0050585B">
        <w:rPr>
          <w:rFonts w:eastAsia="Times New Roman"/>
          <w:bCs/>
          <w:szCs w:val="28"/>
          <w:lang w:eastAsia="ru-RU"/>
        </w:rPr>
        <w:t>постановляет</w:t>
      </w:r>
      <w:r w:rsidR="006807A2" w:rsidRPr="00852B27">
        <w:rPr>
          <w:rFonts w:eastAsia="Times New Roman"/>
          <w:bCs/>
          <w:szCs w:val="28"/>
          <w:lang w:eastAsia="ru-RU"/>
        </w:rPr>
        <w:t>:</w:t>
      </w:r>
    </w:p>
    <w:p w:rsidR="00852B27" w:rsidRPr="00852B27" w:rsidRDefault="00E77AB0" w:rsidP="00E77AB0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852B27">
        <w:rPr>
          <w:rFonts w:eastAsia="Times New Roman"/>
          <w:bCs/>
          <w:szCs w:val="28"/>
          <w:lang w:eastAsia="ru-RU"/>
        </w:rPr>
        <w:t>1.</w:t>
      </w:r>
      <w:r w:rsidR="001749E4" w:rsidRPr="00852B27">
        <w:rPr>
          <w:rFonts w:eastAsia="Times New Roman"/>
          <w:bCs/>
          <w:szCs w:val="28"/>
          <w:lang w:eastAsia="ru-RU"/>
        </w:rPr>
        <w:t>Создать</w:t>
      </w:r>
      <w:r w:rsidRPr="00852B27">
        <w:rPr>
          <w:rFonts w:eastAsia="Times New Roman"/>
          <w:bCs/>
          <w:szCs w:val="28"/>
          <w:lang w:eastAsia="ru-RU"/>
        </w:rPr>
        <w:t xml:space="preserve"> комисси</w:t>
      </w:r>
      <w:r w:rsidR="001749E4" w:rsidRPr="00852B27">
        <w:rPr>
          <w:rFonts w:eastAsia="Times New Roman"/>
          <w:bCs/>
          <w:szCs w:val="28"/>
          <w:lang w:eastAsia="ru-RU"/>
        </w:rPr>
        <w:t>ю</w:t>
      </w:r>
      <w:r w:rsidRPr="00852B27">
        <w:rPr>
          <w:rFonts w:eastAsia="Times New Roman"/>
          <w:bCs/>
          <w:szCs w:val="28"/>
          <w:lang w:eastAsia="ru-RU"/>
        </w:rPr>
        <w:t xml:space="preserve"> по повышению устойчивости функционирования объектов экономики</w:t>
      </w:r>
      <w:r w:rsidR="001D0473">
        <w:rPr>
          <w:rFonts w:eastAsia="Times New Roman"/>
          <w:bCs/>
          <w:szCs w:val="28"/>
          <w:lang w:eastAsia="ru-RU"/>
        </w:rPr>
        <w:t xml:space="preserve"> и организаций</w:t>
      </w:r>
      <w:r w:rsidR="0050585B">
        <w:rPr>
          <w:rFonts w:eastAsia="Times New Roman"/>
          <w:bCs/>
          <w:szCs w:val="28"/>
          <w:lang w:eastAsia="ru-RU"/>
        </w:rPr>
        <w:t xml:space="preserve"> </w:t>
      </w:r>
      <w:r w:rsidRPr="00852B27">
        <w:rPr>
          <w:rFonts w:eastAsia="Times New Roman"/>
          <w:bCs/>
          <w:szCs w:val="28"/>
          <w:lang w:eastAsia="ru-RU"/>
        </w:rPr>
        <w:t xml:space="preserve">муниципального образования «Зеленоградский муниципальный </w:t>
      </w:r>
      <w:r w:rsidR="00852B27" w:rsidRPr="00852B27">
        <w:rPr>
          <w:rFonts w:eastAsia="Times New Roman"/>
          <w:bCs/>
          <w:szCs w:val="28"/>
          <w:lang w:eastAsia="ru-RU"/>
        </w:rPr>
        <w:t>округ Калининградской области</w:t>
      </w:r>
      <w:r w:rsidR="008274B1">
        <w:rPr>
          <w:rFonts w:eastAsia="Times New Roman"/>
          <w:bCs/>
          <w:szCs w:val="28"/>
          <w:lang w:eastAsia="ru-RU"/>
        </w:rPr>
        <w:t>»</w:t>
      </w:r>
      <w:r w:rsidR="008274B1" w:rsidRPr="008274B1">
        <w:rPr>
          <w:rFonts w:eastAsia="Times New Roman"/>
          <w:bCs/>
          <w:szCs w:val="28"/>
          <w:lang w:eastAsia="ru-RU"/>
        </w:rPr>
        <w:t xml:space="preserve"> </w:t>
      </w:r>
      <w:r w:rsidR="008274B1">
        <w:rPr>
          <w:rFonts w:eastAsia="Times New Roman"/>
          <w:bCs/>
          <w:szCs w:val="28"/>
          <w:lang w:eastAsia="ru-RU"/>
        </w:rPr>
        <w:t>в мирное и военное время.</w:t>
      </w:r>
    </w:p>
    <w:p w:rsidR="00E77AB0" w:rsidRPr="00852B27" w:rsidRDefault="00E77AB0" w:rsidP="00E77AB0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852B27">
        <w:rPr>
          <w:rFonts w:eastAsia="Times New Roman"/>
          <w:bCs/>
          <w:szCs w:val="28"/>
          <w:lang w:eastAsia="ru-RU"/>
        </w:rPr>
        <w:t>2. Утвердить Положение о комиссии по повышению устойчивости функционирования объектов экономики</w:t>
      </w:r>
      <w:r w:rsidR="001D0473">
        <w:rPr>
          <w:rFonts w:eastAsia="Times New Roman"/>
          <w:bCs/>
          <w:szCs w:val="28"/>
          <w:lang w:eastAsia="ru-RU"/>
        </w:rPr>
        <w:t xml:space="preserve"> и организаций</w:t>
      </w:r>
      <w:r w:rsidR="008274B1">
        <w:rPr>
          <w:rFonts w:eastAsia="Times New Roman"/>
          <w:bCs/>
          <w:szCs w:val="28"/>
          <w:lang w:eastAsia="ru-RU"/>
        </w:rPr>
        <w:t xml:space="preserve"> </w:t>
      </w:r>
      <w:r w:rsidR="00FF57FA">
        <w:rPr>
          <w:rFonts w:eastAsia="Times New Roman"/>
          <w:bCs/>
          <w:szCs w:val="28"/>
          <w:lang w:eastAsia="ru-RU"/>
        </w:rPr>
        <w:t xml:space="preserve">на территории </w:t>
      </w:r>
      <w:r w:rsidRPr="00852B27">
        <w:rPr>
          <w:rFonts w:eastAsia="Times New Roman"/>
          <w:bCs/>
          <w:szCs w:val="28"/>
          <w:lang w:eastAsia="ru-RU"/>
        </w:rPr>
        <w:t>муниципального образования «Зеленоградский муниципальный округ Калининградской области»</w:t>
      </w:r>
      <w:r w:rsidR="008274B1">
        <w:rPr>
          <w:rFonts w:eastAsia="Times New Roman"/>
          <w:bCs/>
          <w:szCs w:val="28"/>
          <w:lang w:eastAsia="ru-RU"/>
        </w:rPr>
        <w:t xml:space="preserve"> в мирное и военное время</w:t>
      </w:r>
      <w:r w:rsidRPr="00852B27">
        <w:rPr>
          <w:rFonts w:eastAsia="Times New Roman"/>
          <w:bCs/>
          <w:szCs w:val="28"/>
          <w:lang w:eastAsia="ru-RU"/>
        </w:rPr>
        <w:t xml:space="preserve">, согласно </w:t>
      </w:r>
      <w:r w:rsidR="00250175">
        <w:rPr>
          <w:rFonts w:eastAsia="Times New Roman"/>
          <w:bCs/>
          <w:szCs w:val="28"/>
          <w:lang w:eastAsia="ru-RU"/>
        </w:rPr>
        <w:t>П</w:t>
      </w:r>
      <w:r w:rsidRPr="00852B27">
        <w:rPr>
          <w:rFonts w:eastAsia="Times New Roman"/>
          <w:bCs/>
          <w:szCs w:val="28"/>
          <w:lang w:eastAsia="ru-RU"/>
        </w:rPr>
        <w:t xml:space="preserve">риложению № </w:t>
      </w:r>
      <w:r w:rsidR="00852B27" w:rsidRPr="00852B27">
        <w:rPr>
          <w:rFonts w:eastAsia="Times New Roman"/>
          <w:bCs/>
          <w:szCs w:val="28"/>
          <w:lang w:eastAsia="ru-RU"/>
        </w:rPr>
        <w:t>1</w:t>
      </w:r>
      <w:r w:rsidRPr="00852B27">
        <w:rPr>
          <w:rFonts w:eastAsia="Times New Roman"/>
          <w:bCs/>
          <w:szCs w:val="28"/>
          <w:lang w:eastAsia="ru-RU"/>
        </w:rPr>
        <w:t>.</w:t>
      </w:r>
    </w:p>
    <w:p w:rsidR="00852B27" w:rsidRPr="00852B27" w:rsidRDefault="00852B27" w:rsidP="00250175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852B27">
        <w:rPr>
          <w:rFonts w:eastAsia="Times New Roman"/>
          <w:bCs/>
          <w:szCs w:val="28"/>
          <w:lang w:eastAsia="ru-RU"/>
        </w:rPr>
        <w:t>3. Утвердить состав комисси</w:t>
      </w:r>
      <w:r w:rsidR="00250175">
        <w:rPr>
          <w:rFonts w:eastAsia="Times New Roman"/>
          <w:bCs/>
          <w:szCs w:val="28"/>
          <w:lang w:eastAsia="ru-RU"/>
        </w:rPr>
        <w:t>и</w:t>
      </w:r>
      <w:r w:rsidRPr="00852B27">
        <w:rPr>
          <w:rFonts w:eastAsia="Times New Roman"/>
          <w:bCs/>
          <w:szCs w:val="28"/>
          <w:lang w:eastAsia="ru-RU"/>
        </w:rPr>
        <w:t xml:space="preserve"> по повышению устойчивости функционирования объектов экономики </w:t>
      </w:r>
      <w:r w:rsidR="001D0473">
        <w:rPr>
          <w:rFonts w:eastAsia="Times New Roman"/>
          <w:bCs/>
          <w:szCs w:val="28"/>
          <w:lang w:eastAsia="ru-RU"/>
        </w:rPr>
        <w:t>и организаций</w:t>
      </w:r>
      <w:r w:rsidR="00FF57FA">
        <w:rPr>
          <w:rFonts w:eastAsia="Times New Roman"/>
          <w:bCs/>
          <w:szCs w:val="28"/>
          <w:lang w:eastAsia="ru-RU"/>
        </w:rPr>
        <w:t xml:space="preserve"> на территории </w:t>
      </w:r>
      <w:r w:rsidR="001D0473">
        <w:rPr>
          <w:rFonts w:eastAsia="Times New Roman"/>
          <w:bCs/>
          <w:szCs w:val="28"/>
          <w:lang w:eastAsia="ru-RU"/>
        </w:rPr>
        <w:t xml:space="preserve"> </w:t>
      </w:r>
      <w:r w:rsidRPr="00852B27">
        <w:rPr>
          <w:rFonts w:eastAsia="Times New Roman"/>
          <w:bCs/>
          <w:szCs w:val="28"/>
          <w:lang w:eastAsia="ru-RU"/>
        </w:rPr>
        <w:t>муниципального образования «Зеленоградский муниципальный округ Калининградской области»</w:t>
      </w:r>
      <w:r w:rsidR="00250175">
        <w:rPr>
          <w:rFonts w:eastAsia="Times New Roman"/>
          <w:bCs/>
          <w:szCs w:val="28"/>
          <w:lang w:eastAsia="ru-RU"/>
        </w:rPr>
        <w:t xml:space="preserve"> </w:t>
      </w:r>
      <w:r w:rsidR="008274B1">
        <w:rPr>
          <w:rFonts w:eastAsia="Times New Roman"/>
          <w:bCs/>
          <w:szCs w:val="28"/>
          <w:lang w:eastAsia="ru-RU"/>
        </w:rPr>
        <w:t xml:space="preserve">в мирное и военное время, </w:t>
      </w:r>
      <w:r w:rsidR="00250175">
        <w:rPr>
          <w:rFonts w:eastAsia="Times New Roman"/>
          <w:bCs/>
          <w:szCs w:val="28"/>
          <w:lang w:eastAsia="ru-RU"/>
        </w:rPr>
        <w:t>согласно Приложению № 2</w:t>
      </w:r>
      <w:r w:rsidR="008274B1">
        <w:rPr>
          <w:rFonts w:eastAsia="Times New Roman"/>
          <w:bCs/>
          <w:szCs w:val="28"/>
          <w:lang w:eastAsia="ru-RU"/>
        </w:rPr>
        <w:t>.</w:t>
      </w:r>
    </w:p>
    <w:p w:rsidR="006807A2" w:rsidRPr="00852B27" w:rsidRDefault="00852B27" w:rsidP="006807A2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852B27">
        <w:rPr>
          <w:rFonts w:eastAsia="Times New Roman"/>
          <w:bCs/>
          <w:szCs w:val="28"/>
          <w:lang w:eastAsia="ru-RU"/>
        </w:rPr>
        <w:t>4</w:t>
      </w:r>
      <w:r w:rsidR="006807A2" w:rsidRPr="00852B27">
        <w:rPr>
          <w:rFonts w:eastAsia="Times New Roman"/>
          <w:bCs/>
          <w:szCs w:val="28"/>
          <w:lang w:eastAsia="ru-RU"/>
        </w:rPr>
        <w:t>. Управлению делами администрации (</w:t>
      </w:r>
      <w:proofErr w:type="spellStart"/>
      <w:r w:rsidR="006807A2" w:rsidRPr="00852B27">
        <w:rPr>
          <w:rFonts w:eastAsia="Times New Roman"/>
          <w:bCs/>
          <w:szCs w:val="28"/>
          <w:lang w:eastAsia="ru-RU"/>
        </w:rPr>
        <w:t>Н.В.Бачарина</w:t>
      </w:r>
      <w:proofErr w:type="spellEnd"/>
      <w:r w:rsidR="006807A2" w:rsidRPr="00852B27">
        <w:rPr>
          <w:rFonts w:eastAsia="Times New Roman"/>
          <w:bCs/>
          <w:szCs w:val="28"/>
          <w:lang w:eastAsia="ru-RU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6807A2" w:rsidRPr="00852B27" w:rsidRDefault="00250175" w:rsidP="006807A2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5</w:t>
      </w:r>
      <w:r w:rsidR="006807A2" w:rsidRPr="00852B27">
        <w:rPr>
          <w:rFonts w:eastAsia="Times New Roman"/>
          <w:bCs/>
          <w:szCs w:val="28"/>
          <w:lang w:eastAsia="ru-RU"/>
        </w:rPr>
        <w:t>. Отделу по делам ГО, ЧС и охраны окружающей среды администрации (Э.Б. Колкин) обеспечить размещение настоящего постановления в общественно-политической газете «Волна».</w:t>
      </w:r>
    </w:p>
    <w:p w:rsidR="004E414E" w:rsidRPr="00852B27" w:rsidRDefault="00250175" w:rsidP="003F6B77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6</w:t>
      </w:r>
      <w:r w:rsidR="006807A2" w:rsidRPr="00852B27">
        <w:rPr>
          <w:rFonts w:eastAsia="Times New Roman"/>
          <w:bCs/>
          <w:szCs w:val="28"/>
          <w:lang w:eastAsia="ru-RU"/>
        </w:rPr>
        <w:t xml:space="preserve">. </w:t>
      </w:r>
      <w:proofErr w:type="gramStart"/>
      <w:r w:rsidR="006807A2" w:rsidRPr="00852B27">
        <w:rPr>
          <w:rFonts w:eastAsia="Times New Roman"/>
          <w:bCs/>
          <w:szCs w:val="28"/>
          <w:lang w:eastAsia="ru-RU"/>
        </w:rPr>
        <w:t>Контроль за</w:t>
      </w:r>
      <w:proofErr w:type="gramEnd"/>
      <w:r w:rsidR="006807A2" w:rsidRPr="00852B27">
        <w:rPr>
          <w:rFonts w:eastAsia="Times New Roman"/>
          <w:bCs/>
          <w:szCs w:val="28"/>
          <w:lang w:eastAsia="ru-RU"/>
        </w:rPr>
        <w:t xml:space="preserve"> выполнением настоящего постановления </w:t>
      </w:r>
      <w:r w:rsidR="001D0473">
        <w:rPr>
          <w:rFonts w:eastAsia="Times New Roman"/>
          <w:bCs/>
          <w:szCs w:val="28"/>
          <w:lang w:eastAsia="ru-RU"/>
        </w:rPr>
        <w:t>возложить на заместителя главы администрации муниципального образования «</w:t>
      </w:r>
      <w:r w:rsidR="009224C5">
        <w:rPr>
          <w:rFonts w:eastAsia="Times New Roman"/>
          <w:bCs/>
          <w:szCs w:val="28"/>
          <w:lang w:eastAsia="ru-RU"/>
        </w:rPr>
        <w:t>З</w:t>
      </w:r>
      <w:r w:rsidR="001D0473">
        <w:rPr>
          <w:rFonts w:eastAsia="Times New Roman"/>
          <w:bCs/>
          <w:szCs w:val="28"/>
          <w:lang w:eastAsia="ru-RU"/>
        </w:rPr>
        <w:t xml:space="preserve">еленоградский муниципальный округ Калининградской области» </w:t>
      </w:r>
      <w:r w:rsidR="00F014FA">
        <w:rPr>
          <w:rFonts w:eastAsia="Times New Roman"/>
          <w:bCs/>
          <w:szCs w:val="28"/>
          <w:lang w:eastAsia="ru-RU"/>
        </w:rPr>
        <w:t xml:space="preserve">           </w:t>
      </w:r>
      <w:r w:rsidR="001D0473">
        <w:rPr>
          <w:rFonts w:eastAsia="Times New Roman"/>
          <w:bCs/>
          <w:szCs w:val="28"/>
          <w:lang w:eastAsia="ru-RU"/>
        </w:rPr>
        <w:t>Г.П. Попшоя.</w:t>
      </w:r>
    </w:p>
    <w:p w:rsidR="00E77AB0" w:rsidRPr="00852B27" w:rsidRDefault="00250175" w:rsidP="001749E4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7</w:t>
      </w:r>
      <w:r w:rsidR="00A12139" w:rsidRPr="00852B27">
        <w:rPr>
          <w:rFonts w:eastAsia="Times New Roman"/>
          <w:bCs/>
          <w:szCs w:val="28"/>
          <w:lang w:eastAsia="ru-RU"/>
        </w:rPr>
        <w:t>. Постановление вступа</w:t>
      </w:r>
      <w:r w:rsidR="001749E4" w:rsidRPr="00852B27">
        <w:rPr>
          <w:rFonts w:eastAsia="Times New Roman"/>
          <w:bCs/>
          <w:szCs w:val="28"/>
          <w:lang w:eastAsia="ru-RU"/>
        </w:rPr>
        <w:t>ет в силу со дня опубликования.</w:t>
      </w:r>
    </w:p>
    <w:p w:rsidR="001749E4" w:rsidRDefault="001749E4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1D0473" w:rsidRDefault="001D047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1D0473" w:rsidRPr="00852B27" w:rsidRDefault="001D047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6807A2" w:rsidRPr="00852B27" w:rsidRDefault="001D047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Г</w:t>
      </w:r>
      <w:r w:rsidR="006807A2" w:rsidRPr="00852B27">
        <w:rPr>
          <w:rFonts w:eastAsia="Times New Roman"/>
          <w:bCs/>
          <w:szCs w:val="28"/>
          <w:lang w:eastAsia="ru-RU"/>
        </w:rPr>
        <w:t>лав</w:t>
      </w:r>
      <w:r>
        <w:rPr>
          <w:rFonts w:eastAsia="Times New Roman"/>
          <w:bCs/>
          <w:szCs w:val="28"/>
          <w:lang w:eastAsia="ru-RU"/>
        </w:rPr>
        <w:t>а</w:t>
      </w:r>
      <w:r w:rsidR="006807A2" w:rsidRPr="00852B27">
        <w:rPr>
          <w:rFonts w:eastAsia="Times New Roman"/>
          <w:bCs/>
          <w:szCs w:val="28"/>
          <w:lang w:eastAsia="ru-RU"/>
        </w:rPr>
        <w:t xml:space="preserve"> администрации</w:t>
      </w:r>
    </w:p>
    <w:p w:rsidR="006807A2" w:rsidRPr="00852B27" w:rsidRDefault="006807A2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852B27">
        <w:rPr>
          <w:rFonts w:eastAsia="Times New Roman"/>
          <w:bCs/>
          <w:szCs w:val="28"/>
          <w:lang w:eastAsia="ru-RU"/>
        </w:rPr>
        <w:t xml:space="preserve">муниципального образования </w:t>
      </w:r>
    </w:p>
    <w:p w:rsidR="00C2781C" w:rsidRPr="00852B27" w:rsidRDefault="006807A2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852B27">
        <w:rPr>
          <w:rFonts w:eastAsia="Times New Roman"/>
          <w:bCs/>
          <w:szCs w:val="28"/>
          <w:lang w:eastAsia="ru-RU"/>
        </w:rPr>
        <w:t xml:space="preserve">«Зеленоградский </w:t>
      </w:r>
      <w:r w:rsidR="00C2781C" w:rsidRPr="00852B27">
        <w:rPr>
          <w:rFonts w:eastAsia="Times New Roman"/>
          <w:bCs/>
          <w:szCs w:val="28"/>
          <w:lang w:eastAsia="ru-RU"/>
        </w:rPr>
        <w:t>муниципальный</w:t>
      </w:r>
      <w:r w:rsidRPr="00852B27">
        <w:rPr>
          <w:rFonts w:eastAsia="Times New Roman"/>
          <w:bCs/>
          <w:szCs w:val="28"/>
          <w:lang w:eastAsia="ru-RU"/>
        </w:rPr>
        <w:t xml:space="preserve"> округ</w:t>
      </w:r>
    </w:p>
    <w:p w:rsidR="006807A2" w:rsidRPr="00852B27" w:rsidRDefault="00C2781C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852B27">
        <w:rPr>
          <w:rFonts w:eastAsia="Times New Roman"/>
          <w:bCs/>
          <w:szCs w:val="28"/>
          <w:lang w:eastAsia="ru-RU"/>
        </w:rPr>
        <w:t>Калининградской области</w:t>
      </w:r>
      <w:r w:rsidR="006807A2" w:rsidRPr="00852B27">
        <w:rPr>
          <w:rFonts w:eastAsia="Times New Roman"/>
          <w:bCs/>
          <w:szCs w:val="28"/>
          <w:lang w:eastAsia="ru-RU"/>
        </w:rPr>
        <w:t>»</w:t>
      </w:r>
      <w:r w:rsidR="006807A2" w:rsidRPr="00852B27">
        <w:rPr>
          <w:rFonts w:eastAsia="Times New Roman"/>
          <w:bCs/>
          <w:szCs w:val="28"/>
          <w:lang w:eastAsia="ru-RU"/>
        </w:rPr>
        <w:tab/>
        <w:t xml:space="preserve">                                               </w:t>
      </w:r>
      <w:r w:rsidRPr="00852B27">
        <w:rPr>
          <w:rFonts w:eastAsia="Times New Roman"/>
          <w:bCs/>
          <w:szCs w:val="28"/>
          <w:lang w:eastAsia="ru-RU"/>
        </w:rPr>
        <w:t xml:space="preserve">        </w:t>
      </w:r>
      <w:r w:rsidR="00E97383" w:rsidRPr="00852B27">
        <w:rPr>
          <w:rFonts w:eastAsia="Times New Roman"/>
          <w:bCs/>
          <w:szCs w:val="28"/>
          <w:lang w:eastAsia="ru-RU"/>
        </w:rPr>
        <w:t xml:space="preserve"> </w:t>
      </w:r>
      <w:r w:rsidR="001749E4" w:rsidRPr="00852B27">
        <w:rPr>
          <w:rFonts w:eastAsia="Times New Roman"/>
          <w:bCs/>
          <w:szCs w:val="28"/>
          <w:lang w:eastAsia="ru-RU"/>
        </w:rPr>
        <w:t xml:space="preserve">  </w:t>
      </w:r>
      <w:r w:rsidR="001D0473">
        <w:rPr>
          <w:rFonts w:eastAsia="Times New Roman"/>
          <w:bCs/>
          <w:szCs w:val="28"/>
          <w:lang w:eastAsia="ru-RU"/>
        </w:rPr>
        <w:t>С.А. Кошевой</w:t>
      </w:r>
    </w:p>
    <w:p w:rsidR="00C2781C" w:rsidRPr="00852B27" w:rsidRDefault="00C2781C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C2781C" w:rsidRDefault="00C2781C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852B27" w:rsidRDefault="00852B27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bookmarkEnd w:id="0"/>
    <w:p w:rsidR="004E414E" w:rsidRDefault="004E414E" w:rsidP="007016BA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6D5981" w:rsidRDefault="006D5981" w:rsidP="007016BA">
      <w:pPr>
        <w:spacing w:after="0" w:line="240" w:lineRule="auto"/>
        <w:jc w:val="both"/>
      </w:pPr>
    </w:p>
    <w:p w:rsidR="00507EF2" w:rsidRDefault="00507EF2" w:rsidP="005157BD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57BD" w:rsidRPr="004E414E" w:rsidRDefault="005157BD" w:rsidP="005157BD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414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№1</w:t>
      </w:r>
      <w:r w:rsidRPr="004E41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157BD" w:rsidRPr="004E414E" w:rsidRDefault="005157BD" w:rsidP="005157BD">
      <w:pPr>
        <w:pStyle w:val="FR1"/>
        <w:suppressAutoHyphens/>
        <w:ind w:firstLine="5812"/>
        <w:rPr>
          <w:rFonts w:ascii="Times New Roman" w:hAnsi="Times New Roman" w:cs="Times New Roman"/>
          <w:b/>
          <w:bCs/>
          <w:color w:val="000000"/>
        </w:rPr>
      </w:pPr>
      <w:r w:rsidRPr="004E414E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5157BD" w:rsidRPr="004E414E" w:rsidRDefault="005157BD" w:rsidP="005157BD">
      <w:pPr>
        <w:pStyle w:val="FR1"/>
        <w:suppressAutoHyphens/>
        <w:ind w:left="5664" w:firstLine="148"/>
        <w:jc w:val="center"/>
        <w:rPr>
          <w:rFonts w:ascii="Times New Roman" w:hAnsi="Times New Roman" w:cs="Times New Roman"/>
          <w:b/>
          <w:bCs/>
          <w:color w:val="000000"/>
        </w:rPr>
      </w:pPr>
      <w:r w:rsidRPr="004E414E">
        <w:rPr>
          <w:rFonts w:ascii="Times New Roman" w:hAnsi="Times New Roman" w:cs="Times New Roman"/>
          <w:color w:val="000000"/>
        </w:rPr>
        <w:t xml:space="preserve">муниципального образования «Зеленоградский </w:t>
      </w:r>
      <w:r>
        <w:rPr>
          <w:rFonts w:ascii="Times New Roman" w:hAnsi="Times New Roman" w:cs="Times New Roman"/>
          <w:color w:val="000000"/>
        </w:rPr>
        <w:t>муниципальный</w:t>
      </w:r>
      <w:r w:rsidRPr="004E414E">
        <w:rPr>
          <w:rFonts w:ascii="Times New Roman" w:hAnsi="Times New Roman" w:cs="Times New Roman"/>
          <w:color w:val="000000"/>
        </w:rPr>
        <w:t xml:space="preserve"> округ</w:t>
      </w:r>
      <w:r>
        <w:rPr>
          <w:rFonts w:ascii="Times New Roman" w:hAnsi="Times New Roman" w:cs="Times New Roman"/>
          <w:color w:val="000000"/>
        </w:rPr>
        <w:t xml:space="preserve"> Калининградской области</w:t>
      </w:r>
      <w:r w:rsidRPr="004E414E">
        <w:rPr>
          <w:rFonts w:ascii="Times New Roman" w:hAnsi="Times New Roman" w:cs="Times New Roman"/>
          <w:color w:val="000000"/>
        </w:rPr>
        <w:t>»</w:t>
      </w:r>
    </w:p>
    <w:p w:rsidR="004E414E" w:rsidRPr="005157BD" w:rsidRDefault="005157BD" w:rsidP="005157BD">
      <w:pPr>
        <w:spacing w:after="0" w:line="240" w:lineRule="auto"/>
        <w:jc w:val="right"/>
        <w:rPr>
          <w:sz w:val="24"/>
        </w:rPr>
      </w:pPr>
      <w:r w:rsidRPr="005157BD">
        <w:rPr>
          <w:color w:val="000000"/>
          <w:sz w:val="24"/>
        </w:rPr>
        <w:t xml:space="preserve">от                               2024 г.  №     </w:t>
      </w:r>
    </w:p>
    <w:p w:rsidR="003F6B77" w:rsidRDefault="003F6B77" w:rsidP="00507EF2">
      <w:pPr>
        <w:pStyle w:val="ConsPlusNormal"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6B77" w:rsidRDefault="003F6B77" w:rsidP="004E414E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57BD" w:rsidRPr="00507EF2" w:rsidRDefault="006D5981" w:rsidP="00507EF2">
      <w:pPr>
        <w:keepNext/>
        <w:keepLines/>
        <w:spacing w:after="0" w:line="240" w:lineRule="auto"/>
        <w:jc w:val="center"/>
        <w:rPr>
          <w:sz w:val="24"/>
          <w:szCs w:val="24"/>
        </w:rPr>
      </w:pPr>
      <w:hyperlink r:id="rId7" w:history="1">
        <w:r w:rsidR="005157BD" w:rsidRPr="00507EF2">
          <w:rPr>
            <w:rStyle w:val="a7"/>
            <w:rFonts w:eastAsia="Times New Roman"/>
            <w:color w:val="auto"/>
            <w:sz w:val="24"/>
            <w:szCs w:val="24"/>
            <w:lang w:eastAsia="ru-RU"/>
          </w:rPr>
          <w:t>Положение</w:t>
        </w:r>
      </w:hyperlink>
      <w:r w:rsidR="005157BD" w:rsidRPr="00507EF2">
        <w:rPr>
          <w:rFonts w:eastAsia="Times New Roman"/>
          <w:sz w:val="24"/>
          <w:szCs w:val="24"/>
          <w:lang w:eastAsia="ru-RU"/>
        </w:rPr>
        <w:t xml:space="preserve"> о комиссии </w:t>
      </w:r>
      <w:r w:rsidR="005157BD" w:rsidRPr="00507EF2">
        <w:rPr>
          <w:sz w:val="24"/>
          <w:szCs w:val="24"/>
        </w:rPr>
        <w:t xml:space="preserve">по повышению устойчивости функционирования объектов экономики </w:t>
      </w:r>
      <w:r w:rsidR="0050585B" w:rsidRPr="00507EF2">
        <w:rPr>
          <w:sz w:val="24"/>
          <w:szCs w:val="24"/>
        </w:rPr>
        <w:t>и организаций муниципального образования «Зеленоградский муниципальный округ Калининградской области»</w:t>
      </w:r>
      <w:r w:rsidR="005157BD" w:rsidRPr="00507EF2">
        <w:rPr>
          <w:sz w:val="24"/>
          <w:szCs w:val="24"/>
        </w:rPr>
        <w:t xml:space="preserve"> </w:t>
      </w:r>
      <w:r w:rsidR="008274B1" w:rsidRPr="00507EF2">
        <w:rPr>
          <w:rFonts w:eastAsia="Times New Roman"/>
          <w:bCs/>
          <w:sz w:val="24"/>
          <w:szCs w:val="24"/>
          <w:lang w:eastAsia="ru-RU"/>
        </w:rPr>
        <w:t>в мирное и военное время.</w:t>
      </w:r>
    </w:p>
    <w:p w:rsidR="005157BD" w:rsidRPr="00507EF2" w:rsidRDefault="005157BD" w:rsidP="00507EF2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157BD" w:rsidRPr="00507EF2" w:rsidRDefault="005157BD" w:rsidP="00507EF2">
      <w:pPr>
        <w:spacing w:after="0" w:line="240" w:lineRule="auto"/>
        <w:ind w:firstLine="720"/>
        <w:jc w:val="center"/>
        <w:rPr>
          <w:rFonts w:eastAsia="DejaVu Sans"/>
          <w:b/>
          <w:bCs/>
          <w:kern w:val="2"/>
          <w:sz w:val="24"/>
          <w:szCs w:val="24"/>
        </w:rPr>
      </w:pPr>
      <w:r w:rsidRPr="00507EF2">
        <w:rPr>
          <w:b/>
          <w:bCs/>
          <w:sz w:val="24"/>
          <w:szCs w:val="24"/>
        </w:rPr>
        <w:t>1. Общее положения</w:t>
      </w:r>
    </w:p>
    <w:p w:rsidR="005157BD" w:rsidRPr="00507EF2" w:rsidRDefault="005157BD" w:rsidP="00507EF2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EF2">
        <w:rPr>
          <w:rFonts w:ascii="Times New Roman" w:hAnsi="Times New Roman"/>
          <w:sz w:val="24"/>
          <w:szCs w:val="24"/>
        </w:rPr>
        <w:t>1. </w:t>
      </w:r>
      <w:proofErr w:type="gramStart"/>
      <w:r w:rsidRPr="00507EF2">
        <w:rPr>
          <w:rFonts w:ascii="Times New Roman" w:hAnsi="Times New Roman"/>
          <w:sz w:val="24"/>
          <w:szCs w:val="24"/>
        </w:rPr>
        <w:t xml:space="preserve">Настоящее Положение о комиссии по повышению устойчивости функционирования объектов </w:t>
      </w:r>
      <w:r w:rsidR="008274B1" w:rsidRPr="00507EF2">
        <w:rPr>
          <w:rFonts w:ascii="Times New Roman" w:hAnsi="Times New Roman"/>
          <w:sz w:val="24"/>
          <w:szCs w:val="24"/>
        </w:rPr>
        <w:t>экономики и организаций муниципального образования «Зеленоградский муниципальный округ Калининградской области» в мирное и военное</w:t>
      </w:r>
      <w:r w:rsidRPr="00507EF2">
        <w:rPr>
          <w:rFonts w:ascii="Times New Roman" w:hAnsi="Times New Roman"/>
          <w:sz w:val="24"/>
          <w:szCs w:val="24"/>
        </w:rPr>
        <w:t xml:space="preserve"> </w:t>
      </w:r>
      <w:r w:rsidR="008274B1" w:rsidRPr="00507EF2">
        <w:rPr>
          <w:rFonts w:ascii="Times New Roman" w:hAnsi="Times New Roman"/>
          <w:sz w:val="24"/>
          <w:szCs w:val="24"/>
        </w:rPr>
        <w:t xml:space="preserve">время </w:t>
      </w:r>
      <w:r w:rsidRPr="00507EF2">
        <w:rPr>
          <w:rFonts w:ascii="Times New Roman" w:hAnsi="Times New Roman"/>
          <w:sz w:val="24"/>
          <w:szCs w:val="24"/>
        </w:rPr>
        <w:t xml:space="preserve">(далее – Положение) определяет статус и порядок деятельности комиссии по повышению устойчивости функционирования объектов экономики </w:t>
      </w:r>
      <w:r w:rsidR="008274B1" w:rsidRPr="00507EF2">
        <w:rPr>
          <w:rFonts w:ascii="Times New Roman" w:hAnsi="Times New Roman"/>
          <w:sz w:val="24"/>
          <w:szCs w:val="24"/>
        </w:rPr>
        <w:t>и организаций муниципального образования «Зеленоградский муниципальный округ Калининградской области» в мирное и военное время</w:t>
      </w:r>
      <w:r w:rsidRPr="00507EF2">
        <w:rPr>
          <w:rFonts w:ascii="Times New Roman" w:hAnsi="Times New Roman"/>
          <w:sz w:val="24"/>
          <w:szCs w:val="24"/>
        </w:rPr>
        <w:t xml:space="preserve"> (далее – комиссия).</w:t>
      </w:r>
      <w:proofErr w:type="gramEnd"/>
    </w:p>
    <w:p w:rsidR="005157BD" w:rsidRPr="00507EF2" w:rsidRDefault="005157BD" w:rsidP="00507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507EF2">
        <w:rPr>
          <w:rFonts w:eastAsia="Times New Roman"/>
          <w:sz w:val="24"/>
          <w:szCs w:val="24"/>
          <w:lang w:eastAsia="ru-RU"/>
        </w:rPr>
        <w:t>2. </w:t>
      </w:r>
      <w:r w:rsidRPr="00507EF2">
        <w:rPr>
          <w:sz w:val="24"/>
          <w:szCs w:val="24"/>
        </w:rPr>
        <w:t>Комиссия создается в целях решения задач, связанных с повышением устойчивости функционирования объектов экономики</w:t>
      </w:r>
      <w:r w:rsidRPr="00507EF2">
        <w:rPr>
          <w:rFonts w:eastAsia="Times New Roman"/>
          <w:sz w:val="24"/>
          <w:szCs w:val="24"/>
          <w:lang w:eastAsia="ru-RU"/>
        </w:rPr>
        <w:t xml:space="preserve"> </w:t>
      </w:r>
      <w:r w:rsidR="008274B1" w:rsidRPr="00507EF2">
        <w:rPr>
          <w:sz w:val="24"/>
          <w:szCs w:val="24"/>
        </w:rPr>
        <w:t>и организаций муниципального образования «Зеленоградский муниципальный округ Калининградской области»</w:t>
      </w:r>
      <w:r w:rsidRPr="00507EF2">
        <w:rPr>
          <w:rFonts w:eastAsia="Times New Roman"/>
          <w:sz w:val="24"/>
          <w:szCs w:val="24"/>
          <w:lang w:eastAsia="ru-RU"/>
        </w:rPr>
        <w:t>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157BD" w:rsidRPr="00507EF2" w:rsidRDefault="005157BD" w:rsidP="00507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DejaVu Sans"/>
          <w:kern w:val="2"/>
          <w:sz w:val="24"/>
          <w:szCs w:val="24"/>
        </w:rPr>
      </w:pPr>
      <w:r w:rsidRPr="00507EF2">
        <w:rPr>
          <w:rFonts w:eastAsia="Times New Roman"/>
          <w:sz w:val="24"/>
          <w:szCs w:val="24"/>
          <w:lang w:eastAsia="ru-RU"/>
        </w:rPr>
        <w:t>3. </w:t>
      </w:r>
      <w:r w:rsidRPr="00507EF2">
        <w:rPr>
          <w:sz w:val="24"/>
          <w:szCs w:val="24"/>
        </w:rPr>
        <w:t xml:space="preserve">Комиссия является постоянно действующим координационным органом администрации </w:t>
      </w:r>
      <w:r w:rsidR="008274B1" w:rsidRPr="00507EF2">
        <w:rPr>
          <w:sz w:val="24"/>
          <w:szCs w:val="24"/>
        </w:rPr>
        <w:t>муниципального образования «Зеленоградский муниципальный округ Калининградской области»</w:t>
      </w:r>
      <w:r w:rsidRPr="00507EF2">
        <w:rPr>
          <w:sz w:val="24"/>
          <w:szCs w:val="24"/>
        </w:rPr>
        <w:t xml:space="preserve">, обеспечивающим планирование и координацию выполнения мероприятий по повышению устойчивости функционирования </w:t>
      </w:r>
      <w:r w:rsidR="008274B1" w:rsidRPr="00507EF2">
        <w:rPr>
          <w:sz w:val="24"/>
          <w:szCs w:val="24"/>
        </w:rPr>
        <w:t xml:space="preserve">объектов экономики и </w:t>
      </w:r>
      <w:r w:rsidRPr="00507EF2">
        <w:rPr>
          <w:sz w:val="24"/>
          <w:szCs w:val="24"/>
        </w:rPr>
        <w:t>организаций в военное время и при чрезвычайных ситуациях.</w:t>
      </w:r>
    </w:p>
    <w:p w:rsidR="005157BD" w:rsidRPr="00507EF2" w:rsidRDefault="005157BD" w:rsidP="00507EF2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507EF2">
        <w:rPr>
          <w:b/>
          <w:bCs/>
          <w:sz w:val="24"/>
          <w:szCs w:val="24"/>
        </w:rPr>
        <w:t xml:space="preserve">2. Задачи </w:t>
      </w:r>
      <w:r w:rsidR="008274B1" w:rsidRPr="00507EF2">
        <w:rPr>
          <w:b/>
          <w:bCs/>
          <w:sz w:val="24"/>
          <w:szCs w:val="24"/>
        </w:rPr>
        <w:t>комиссии</w:t>
      </w:r>
    </w:p>
    <w:p w:rsidR="005157BD" w:rsidRPr="00507EF2" w:rsidRDefault="008274B1" w:rsidP="00507EF2">
      <w:pPr>
        <w:spacing w:after="0" w:line="240" w:lineRule="auto"/>
        <w:ind w:firstLine="709"/>
        <w:jc w:val="both"/>
        <w:rPr>
          <w:sz w:val="24"/>
          <w:szCs w:val="24"/>
        </w:rPr>
      </w:pPr>
      <w:r w:rsidRPr="00507EF2">
        <w:rPr>
          <w:sz w:val="24"/>
          <w:szCs w:val="24"/>
        </w:rPr>
        <w:t>1</w:t>
      </w:r>
      <w:r w:rsidR="005157BD" w:rsidRPr="00507EF2">
        <w:rPr>
          <w:sz w:val="24"/>
          <w:szCs w:val="24"/>
        </w:rPr>
        <w:t>. </w:t>
      </w:r>
      <w:proofErr w:type="gramStart"/>
      <w:r w:rsidR="005157BD" w:rsidRPr="00507EF2">
        <w:rPr>
          <w:sz w:val="24"/>
          <w:szCs w:val="24"/>
        </w:rPr>
        <w:t xml:space="preserve">Основной задачей комиссии является организация работы по повышению устойчивости функционирования организаций в военное время и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</w:t>
      </w:r>
      <w:r w:rsidRPr="00507EF2">
        <w:rPr>
          <w:sz w:val="24"/>
          <w:szCs w:val="24"/>
        </w:rPr>
        <w:t>муниципального образования «Зеленоградский муниципальный округ Калининградской области»</w:t>
      </w:r>
      <w:r w:rsidR="005157BD" w:rsidRPr="00507EF2">
        <w:rPr>
          <w:sz w:val="24"/>
          <w:szCs w:val="24"/>
        </w:rPr>
        <w:t xml:space="preserve"> и создания оптимальных условий для восстановления нарушенного производства.</w:t>
      </w:r>
      <w:proofErr w:type="gramEnd"/>
    </w:p>
    <w:p w:rsidR="005157BD" w:rsidRPr="00507EF2" w:rsidRDefault="008274B1" w:rsidP="00507EF2">
      <w:pPr>
        <w:spacing w:after="0" w:line="240" w:lineRule="auto"/>
        <w:ind w:firstLine="709"/>
        <w:jc w:val="both"/>
        <w:rPr>
          <w:sz w:val="24"/>
          <w:szCs w:val="24"/>
        </w:rPr>
      </w:pPr>
      <w:r w:rsidRPr="00507EF2">
        <w:rPr>
          <w:sz w:val="24"/>
          <w:szCs w:val="24"/>
        </w:rPr>
        <w:t>2</w:t>
      </w:r>
      <w:r w:rsidR="005157BD" w:rsidRPr="00507EF2">
        <w:rPr>
          <w:sz w:val="24"/>
          <w:szCs w:val="24"/>
        </w:rPr>
        <w:t>. На Комиссию возлагается:</w:t>
      </w:r>
    </w:p>
    <w:p w:rsidR="005157BD" w:rsidRPr="00507EF2" w:rsidRDefault="008274B1" w:rsidP="00507EF2">
      <w:pPr>
        <w:spacing w:after="0" w:line="240" w:lineRule="auto"/>
        <w:ind w:firstLine="709"/>
        <w:jc w:val="both"/>
        <w:rPr>
          <w:sz w:val="24"/>
          <w:szCs w:val="24"/>
        </w:rPr>
      </w:pPr>
      <w:r w:rsidRPr="00507EF2">
        <w:rPr>
          <w:sz w:val="24"/>
          <w:szCs w:val="24"/>
        </w:rPr>
        <w:t>2</w:t>
      </w:r>
      <w:r w:rsidR="005157BD" w:rsidRPr="00507EF2">
        <w:rPr>
          <w:sz w:val="24"/>
          <w:szCs w:val="24"/>
        </w:rPr>
        <w:t>.1. В режиме повседневной деятельности:</w:t>
      </w:r>
    </w:p>
    <w:p w:rsidR="005157BD" w:rsidRPr="00507EF2" w:rsidRDefault="005157BD" w:rsidP="00507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507EF2">
        <w:rPr>
          <w:sz w:val="24"/>
          <w:szCs w:val="24"/>
        </w:rPr>
        <w:softHyphen/>
      </w:r>
      <w:r w:rsidR="008274B1" w:rsidRPr="00507EF2">
        <w:rPr>
          <w:sz w:val="24"/>
          <w:szCs w:val="24"/>
        </w:rPr>
        <w:t xml:space="preserve">- </w:t>
      </w:r>
      <w:r w:rsidRPr="00507EF2">
        <w:rPr>
          <w:sz w:val="24"/>
          <w:szCs w:val="24"/>
        </w:rPr>
        <w:t xml:space="preserve"> координация работы руководящего состава и органов управления муниципального звена </w:t>
      </w:r>
      <w:r w:rsidRPr="00507EF2">
        <w:rPr>
          <w:rFonts w:eastAsia="Times New Roman"/>
          <w:sz w:val="24"/>
          <w:szCs w:val="24"/>
          <w:lang w:eastAsia="ru-RU"/>
        </w:rPr>
        <w:t xml:space="preserve">Единой государственной системы предупреждения и ликвидации чрезвычайных ситуаций </w:t>
      </w:r>
      <w:r w:rsidRPr="00507EF2">
        <w:rPr>
          <w:sz w:val="24"/>
          <w:szCs w:val="24"/>
        </w:rPr>
        <w:t>по повышению устойчивости функционирования организаций в военное время и в чрезвычайных ситуациях;</w:t>
      </w:r>
    </w:p>
    <w:p w:rsidR="005157BD" w:rsidRPr="00507EF2" w:rsidRDefault="005157BD" w:rsidP="00507EF2">
      <w:pPr>
        <w:spacing w:after="0" w:line="240" w:lineRule="auto"/>
        <w:ind w:firstLine="709"/>
        <w:jc w:val="both"/>
        <w:rPr>
          <w:sz w:val="24"/>
          <w:szCs w:val="24"/>
        </w:rPr>
      </w:pPr>
      <w:r w:rsidRPr="00507EF2">
        <w:rPr>
          <w:sz w:val="24"/>
          <w:szCs w:val="24"/>
        </w:rPr>
        <w:softHyphen/>
      </w:r>
      <w:r w:rsidR="008274B1" w:rsidRPr="00507EF2">
        <w:rPr>
          <w:sz w:val="24"/>
          <w:szCs w:val="24"/>
        </w:rPr>
        <w:t>-</w:t>
      </w:r>
      <w:r w:rsidRPr="00507EF2">
        <w:rPr>
          <w:sz w:val="24"/>
          <w:szCs w:val="24"/>
        </w:rPr>
        <w:t> </w:t>
      </w:r>
      <w:proofErr w:type="gramStart"/>
      <w:r w:rsidRPr="00507EF2">
        <w:rPr>
          <w:sz w:val="24"/>
          <w:szCs w:val="24"/>
        </w:rPr>
        <w:t>контроль за</w:t>
      </w:r>
      <w:proofErr w:type="gramEnd"/>
      <w:r w:rsidRPr="00507EF2">
        <w:rPr>
          <w:sz w:val="24"/>
          <w:szCs w:val="24"/>
        </w:rPr>
        <w:t xml:space="preserve"> подготовкой организаций к работе в военное время и в чрезвычайных ситуациях, за разработкой, планированием и выполнением мероприятий по повышению устойчивости функционирования в экстремальных условиях независимо от их форм собственности, за увязкой этих мероприятий со схемами планировки, строительства, реконструкции объектов и модернизации производства;</w:t>
      </w:r>
    </w:p>
    <w:p w:rsidR="005157BD" w:rsidRPr="00507EF2" w:rsidRDefault="005157BD" w:rsidP="00507EF2">
      <w:pPr>
        <w:spacing w:after="0" w:line="240" w:lineRule="auto"/>
        <w:ind w:firstLine="709"/>
        <w:jc w:val="both"/>
        <w:rPr>
          <w:sz w:val="24"/>
          <w:szCs w:val="24"/>
        </w:rPr>
      </w:pPr>
      <w:r w:rsidRPr="00507EF2">
        <w:rPr>
          <w:sz w:val="24"/>
          <w:szCs w:val="24"/>
        </w:rPr>
        <w:softHyphen/>
      </w:r>
      <w:r w:rsidR="008274B1" w:rsidRPr="00507EF2">
        <w:rPr>
          <w:sz w:val="24"/>
          <w:szCs w:val="24"/>
        </w:rPr>
        <w:t xml:space="preserve">- </w:t>
      </w:r>
      <w:r w:rsidRPr="00507EF2">
        <w:rPr>
          <w:sz w:val="24"/>
          <w:szCs w:val="24"/>
        </w:rPr>
        <w:t> организация работы по комплексной оценке состояния, возможностей и потребностей организаций для обеспечения жизнедеятельности населения</w:t>
      </w:r>
      <w:r w:rsidR="008274B1" w:rsidRPr="00507EF2">
        <w:rPr>
          <w:sz w:val="24"/>
          <w:szCs w:val="24"/>
        </w:rPr>
        <w:t xml:space="preserve"> </w:t>
      </w:r>
      <w:r w:rsidR="008274B1" w:rsidRPr="00507EF2">
        <w:rPr>
          <w:sz w:val="24"/>
          <w:szCs w:val="24"/>
        </w:rPr>
        <w:lastRenderedPageBreak/>
        <w:t>муниципального образования «Зеленоградский муниципальный округ Калининградской области»</w:t>
      </w:r>
      <w:r w:rsidRPr="00507EF2">
        <w:rPr>
          <w:sz w:val="24"/>
          <w:szCs w:val="24"/>
        </w:rPr>
        <w:t>, а также выпуска заданных объемов и номенклатуры продукции с учетом возможных потерь и разрушений в военное время и в чрезвычайных ситуациях;</w:t>
      </w:r>
    </w:p>
    <w:p w:rsidR="005157BD" w:rsidRPr="00507EF2" w:rsidRDefault="005157BD" w:rsidP="00507EF2">
      <w:pPr>
        <w:spacing w:after="0" w:line="240" w:lineRule="auto"/>
        <w:ind w:firstLine="709"/>
        <w:jc w:val="both"/>
        <w:rPr>
          <w:sz w:val="24"/>
          <w:szCs w:val="24"/>
        </w:rPr>
      </w:pPr>
      <w:r w:rsidRPr="00507EF2">
        <w:rPr>
          <w:sz w:val="24"/>
          <w:szCs w:val="24"/>
        </w:rPr>
        <w:softHyphen/>
      </w:r>
      <w:r w:rsidR="008274B1" w:rsidRPr="00507EF2">
        <w:rPr>
          <w:sz w:val="24"/>
          <w:szCs w:val="24"/>
        </w:rPr>
        <w:t>-</w:t>
      </w:r>
      <w:r w:rsidRPr="00507EF2">
        <w:rPr>
          <w:sz w:val="24"/>
          <w:szCs w:val="24"/>
        </w:rPr>
        <w:t> рассмотрение результатов исследований по устойчивости, выполненных в интересах организаций и подготовка предложений по целесообразности практического осуществления выработанных мероприятий;</w:t>
      </w:r>
    </w:p>
    <w:p w:rsidR="005157BD" w:rsidRPr="00507EF2" w:rsidRDefault="005157BD" w:rsidP="00507EF2">
      <w:pPr>
        <w:spacing w:after="0" w:line="240" w:lineRule="auto"/>
        <w:ind w:firstLine="709"/>
        <w:jc w:val="both"/>
        <w:rPr>
          <w:sz w:val="24"/>
          <w:szCs w:val="24"/>
        </w:rPr>
      </w:pPr>
      <w:r w:rsidRPr="00507EF2">
        <w:rPr>
          <w:sz w:val="24"/>
          <w:szCs w:val="24"/>
        </w:rPr>
        <w:softHyphen/>
        <w:t> </w:t>
      </w:r>
      <w:r w:rsidR="008274B1" w:rsidRPr="00507EF2">
        <w:rPr>
          <w:sz w:val="24"/>
          <w:szCs w:val="24"/>
        </w:rPr>
        <w:t xml:space="preserve">- </w:t>
      </w:r>
      <w:r w:rsidRPr="00507EF2">
        <w:rPr>
          <w:sz w:val="24"/>
          <w:szCs w:val="24"/>
        </w:rPr>
        <w:t xml:space="preserve">участие в проверках состояния гражданской обороны и работы по предупреждению чрезвычайных ситуаций (по вопросам устойчивости), в командно </w:t>
      </w:r>
      <w:r w:rsidRPr="00507EF2">
        <w:rPr>
          <w:sz w:val="24"/>
          <w:szCs w:val="24"/>
        </w:rPr>
        <w:softHyphen/>
        <w:t xml:space="preserve"> 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5157BD" w:rsidRPr="00507EF2" w:rsidRDefault="005157BD" w:rsidP="00507EF2">
      <w:pPr>
        <w:spacing w:after="0" w:line="240" w:lineRule="auto"/>
        <w:ind w:firstLine="709"/>
        <w:jc w:val="both"/>
        <w:rPr>
          <w:sz w:val="24"/>
          <w:szCs w:val="24"/>
        </w:rPr>
      </w:pPr>
      <w:r w:rsidRPr="00507EF2">
        <w:rPr>
          <w:sz w:val="24"/>
          <w:szCs w:val="24"/>
        </w:rPr>
        <w:softHyphen/>
      </w:r>
      <w:r w:rsidR="008274B1" w:rsidRPr="00507EF2">
        <w:rPr>
          <w:sz w:val="24"/>
          <w:szCs w:val="24"/>
        </w:rPr>
        <w:t xml:space="preserve">- </w:t>
      </w:r>
      <w:r w:rsidRPr="00507EF2">
        <w:rPr>
          <w:sz w:val="24"/>
          <w:szCs w:val="24"/>
        </w:rPr>
        <w:t> организация и координация проведения исследований, разработки и уточнения мероприятий по устойчивости функционирования организаций;</w:t>
      </w:r>
    </w:p>
    <w:p w:rsidR="005157BD" w:rsidRPr="00507EF2" w:rsidRDefault="005157BD" w:rsidP="00507EF2">
      <w:pPr>
        <w:spacing w:after="0" w:line="240" w:lineRule="auto"/>
        <w:ind w:firstLine="709"/>
        <w:jc w:val="both"/>
        <w:rPr>
          <w:sz w:val="24"/>
          <w:szCs w:val="24"/>
        </w:rPr>
      </w:pPr>
      <w:r w:rsidRPr="00507EF2">
        <w:rPr>
          <w:sz w:val="24"/>
          <w:szCs w:val="24"/>
        </w:rPr>
        <w:softHyphen/>
      </w:r>
      <w:r w:rsidR="008274B1" w:rsidRPr="00507EF2">
        <w:rPr>
          <w:sz w:val="24"/>
          <w:szCs w:val="24"/>
        </w:rPr>
        <w:t>-</w:t>
      </w:r>
      <w:r w:rsidRPr="00507EF2">
        <w:rPr>
          <w:sz w:val="24"/>
          <w:szCs w:val="24"/>
        </w:rPr>
        <w:t xml:space="preserve"> участие в обобщении результатов учений, исследований и выработке предложений по дальнейшему повышению устойчивости функционирования организаций в чрезвычайных ситуациях, для включения в план действий по предупреждению и ликвидации чрезвычайных ситуаций и в план гражданской обороны </w:t>
      </w:r>
      <w:r w:rsidR="008274B1" w:rsidRPr="00507EF2">
        <w:rPr>
          <w:sz w:val="24"/>
          <w:szCs w:val="24"/>
        </w:rPr>
        <w:t xml:space="preserve">муниципального образования «Зеленоградский муниципальный округ Калининградской области» </w:t>
      </w:r>
      <w:r w:rsidRPr="00507EF2">
        <w:rPr>
          <w:sz w:val="24"/>
          <w:szCs w:val="24"/>
        </w:rPr>
        <w:t>по вопросам устойчивости;</w:t>
      </w:r>
    </w:p>
    <w:p w:rsidR="005157BD" w:rsidRPr="00507EF2" w:rsidRDefault="005157BD" w:rsidP="00507EF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07EF2">
        <w:rPr>
          <w:sz w:val="24"/>
          <w:szCs w:val="24"/>
        </w:rPr>
        <w:t>- </w:t>
      </w:r>
      <w:r w:rsidRPr="00507EF2">
        <w:rPr>
          <w:rFonts w:eastAsia="Times New Roman"/>
          <w:sz w:val="24"/>
          <w:szCs w:val="24"/>
          <w:lang w:eastAsia="ru-RU"/>
        </w:rPr>
        <w:t xml:space="preserve">подготовка предложений по повышению устойчивости функционирования организаций главе </w:t>
      </w:r>
      <w:r w:rsidR="008274B1" w:rsidRPr="00507EF2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8274B1" w:rsidRPr="00507EF2">
        <w:rPr>
          <w:sz w:val="24"/>
          <w:szCs w:val="24"/>
        </w:rPr>
        <w:t>муниципального образования «Зеленоградский муниципальный округ Калининградской области»</w:t>
      </w:r>
      <w:r w:rsidRPr="00507EF2">
        <w:rPr>
          <w:rFonts w:eastAsia="Times New Roman"/>
          <w:sz w:val="24"/>
          <w:szCs w:val="24"/>
          <w:lang w:eastAsia="ru-RU"/>
        </w:rPr>
        <w:t>.</w:t>
      </w:r>
    </w:p>
    <w:p w:rsidR="005157BD" w:rsidRPr="00507EF2" w:rsidRDefault="008274B1" w:rsidP="00507EF2">
      <w:pPr>
        <w:spacing w:after="0" w:line="240" w:lineRule="auto"/>
        <w:ind w:firstLine="709"/>
        <w:jc w:val="both"/>
        <w:rPr>
          <w:rFonts w:eastAsia="DejaVu Sans"/>
          <w:kern w:val="2"/>
          <w:sz w:val="24"/>
          <w:szCs w:val="24"/>
        </w:rPr>
      </w:pPr>
      <w:r w:rsidRPr="00507EF2">
        <w:rPr>
          <w:sz w:val="24"/>
          <w:szCs w:val="24"/>
        </w:rPr>
        <w:t>2</w:t>
      </w:r>
      <w:r w:rsidR="005157BD" w:rsidRPr="00507EF2">
        <w:rPr>
          <w:sz w:val="24"/>
          <w:szCs w:val="24"/>
        </w:rPr>
        <w:t>.2. В режиме повышенной готовности:</w:t>
      </w:r>
    </w:p>
    <w:p w:rsidR="005157BD" w:rsidRPr="00507EF2" w:rsidRDefault="005157BD" w:rsidP="00507EF2">
      <w:pPr>
        <w:spacing w:after="0" w:line="240" w:lineRule="auto"/>
        <w:ind w:firstLine="709"/>
        <w:jc w:val="both"/>
        <w:rPr>
          <w:sz w:val="24"/>
          <w:szCs w:val="24"/>
        </w:rPr>
      </w:pPr>
      <w:r w:rsidRPr="00507EF2">
        <w:rPr>
          <w:sz w:val="24"/>
          <w:szCs w:val="24"/>
        </w:rPr>
        <w:softHyphen/>
        <w:t xml:space="preserve"> </w:t>
      </w:r>
      <w:r w:rsidR="008274B1" w:rsidRPr="00507EF2">
        <w:rPr>
          <w:sz w:val="24"/>
          <w:szCs w:val="24"/>
        </w:rPr>
        <w:t xml:space="preserve">- </w:t>
      </w:r>
      <w:r w:rsidRPr="00507EF2">
        <w:rPr>
          <w:sz w:val="24"/>
          <w:szCs w:val="24"/>
        </w:rPr>
        <w:t>принятие мер по обеспечению устойчивого функционирования организаций в целях защиты населения и окружающей среды при угрозе возникновения чрезвычайных ситуаций природного и техногенного характера;</w:t>
      </w:r>
    </w:p>
    <w:p w:rsidR="005157BD" w:rsidRPr="00507EF2" w:rsidRDefault="008274B1" w:rsidP="00507EF2">
      <w:pPr>
        <w:spacing w:after="0" w:line="240" w:lineRule="auto"/>
        <w:ind w:firstLine="709"/>
        <w:jc w:val="both"/>
        <w:rPr>
          <w:sz w:val="24"/>
          <w:szCs w:val="24"/>
        </w:rPr>
      </w:pPr>
      <w:r w:rsidRPr="00507EF2">
        <w:rPr>
          <w:sz w:val="24"/>
          <w:szCs w:val="24"/>
        </w:rPr>
        <w:t>2</w:t>
      </w:r>
      <w:r w:rsidR="005157BD" w:rsidRPr="00507EF2">
        <w:rPr>
          <w:sz w:val="24"/>
          <w:szCs w:val="24"/>
        </w:rPr>
        <w:t>.3. При переводе организаций на работу по планам военного времени:</w:t>
      </w:r>
    </w:p>
    <w:p w:rsidR="005157BD" w:rsidRPr="00507EF2" w:rsidRDefault="005157BD" w:rsidP="00507EF2">
      <w:pPr>
        <w:spacing w:after="0" w:line="240" w:lineRule="auto"/>
        <w:ind w:firstLine="709"/>
        <w:jc w:val="both"/>
        <w:rPr>
          <w:sz w:val="24"/>
          <w:szCs w:val="24"/>
        </w:rPr>
      </w:pPr>
      <w:r w:rsidRPr="00507EF2">
        <w:rPr>
          <w:sz w:val="24"/>
          <w:szCs w:val="24"/>
        </w:rPr>
        <w:softHyphen/>
      </w:r>
      <w:r w:rsidR="008274B1" w:rsidRPr="00507EF2">
        <w:rPr>
          <w:sz w:val="24"/>
          <w:szCs w:val="24"/>
        </w:rPr>
        <w:t>-</w:t>
      </w:r>
      <w:r w:rsidRPr="00507EF2">
        <w:rPr>
          <w:sz w:val="24"/>
          <w:szCs w:val="24"/>
        </w:rPr>
        <w:t xml:space="preserve"> контроль и оценка хода осуществления организациями мероприятий по повышению устойчивости их функционирования в военное время;</w:t>
      </w:r>
    </w:p>
    <w:p w:rsidR="005157BD" w:rsidRPr="00507EF2" w:rsidRDefault="008274B1" w:rsidP="00507EF2">
      <w:pPr>
        <w:spacing w:after="0" w:line="240" w:lineRule="auto"/>
        <w:ind w:firstLine="709"/>
        <w:jc w:val="both"/>
        <w:rPr>
          <w:sz w:val="24"/>
          <w:szCs w:val="24"/>
        </w:rPr>
      </w:pPr>
      <w:r w:rsidRPr="00507EF2">
        <w:rPr>
          <w:sz w:val="24"/>
          <w:szCs w:val="24"/>
        </w:rPr>
        <w:softHyphen/>
        <w:t xml:space="preserve">- </w:t>
      </w:r>
      <w:r w:rsidR="005157BD" w:rsidRPr="00507EF2">
        <w:rPr>
          <w:sz w:val="24"/>
          <w:szCs w:val="24"/>
        </w:rPr>
        <w:t xml:space="preserve">проверка качества выполнения мероприятий по повышению устойчивости функционирования организаций </w:t>
      </w:r>
      <w:r w:rsidRPr="00507EF2">
        <w:rPr>
          <w:sz w:val="24"/>
          <w:szCs w:val="24"/>
        </w:rPr>
        <w:t xml:space="preserve">муниципального образования «Зеленоградский муниципальный округ Калининградской области» </w:t>
      </w:r>
      <w:r w:rsidR="005157BD" w:rsidRPr="00507EF2">
        <w:rPr>
          <w:sz w:val="24"/>
          <w:szCs w:val="24"/>
        </w:rPr>
        <w:t>с введением соответствующих степеней готовности гражданской обороны;</w:t>
      </w:r>
    </w:p>
    <w:p w:rsidR="005157BD" w:rsidRPr="00507EF2" w:rsidRDefault="005157BD" w:rsidP="00507EF2">
      <w:pPr>
        <w:spacing w:after="0" w:line="240" w:lineRule="auto"/>
        <w:ind w:firstLine="709"/>
        <w:jc w:val="both"/>
        <w:rPr>
          <w:sz w:val="24"/>
          <w:szCs w:val="24"/>
        </w:rPr>
      </w:pPr>
      <w:r w:rsidRPr="00507EF2">
        <w:rPr>
          <w:sz w:val="24"/>
          <w:szCs w:val="24"/>
        </w:rPr>
        <w:softHyphen/>
        <w:t xml:space="preserve"> </w:t>
      </w:r>
      <w:r w:rsidR="008274B1" w:rsidRPr="00507EF2">
        <w:rPr>
          <w:sz w:val="24"/>
          <w:szCs w:val="24"/>
        </w:rPr>
        <w:t xml:space="preserve">- </w:t>
      </w:r>
      <w:r w:rsidRPr="00507EF2">
        <w:rPr>
          <w:sz w:val="24"/>
          <w:szCs w:val="24"/>
        </w:rPr>
        <w:t xml:space="preserve">обобщение необходимых данных по вопросам устойчивости для принятия решений по переводу организаций </w:t>
      </w:r>
      <w:r w:rsidR="008274B1" w:rsidRPr="00507EF2">
        <w:rPr>
          <w:sz w:val="24"/>
          <w:szCs w:val="24"/>
        </w:rPr>
        <w:t xml:space="preserve">муниципального образования «Зеленоградский муниципальный округ Калининградской области» </w:t>
      </w:r>
      <w:r w:rsidRPr="00507EF2">
        <w:rPr>
          <w:sz w:val="24"/>
          <w:szCs w:val="24"/>
        </w:rPr>
        <w:t>на работу по планам военного времени.</w:t>
      </w:r>
    </w:p>
    <w:p w:rsidR="005157BD" w:rsidRPr="00507EF2" w:rsidRDefault="008274B1" w:rsidP="00507EF2">
      <w:pPr>
        <w:spacing w:after="0" w:line="240" w:lineRule="auto"/>
        <w:ind w:firstLine="709"/>
        <w:jc w:val="both"/>
        <w:rPr>
          <w:sz w:val="24"/>
          <w:szCs w:val="24"/>
        </w:rPr>
      </w:pPr>
      <w:r w:rsidRPr="00507EF2">
        <w:rPr>
          <w:sz w:val="24"/>
          <w:szCs w:val="24"/>
        </w:rPr>
        <w:t>2</w:t>
      </w:r>
      <w:r w:rsidR="005157BD" w:rsidRPr="00507EF2">
        <w:rPr>
          <w:sz w:val="24"/>
          <w:szCs w:val="24"/>
        </w:rPr>
        <w:t>.4. В режиме чрезвычайной ситуации:</w:t>
      </w:r>
    </w:p>
    <w:p w:rsidR="005157BD" w:rsidRPr="00507EF2" w:rsidRDefault="00507EF2" w:rsidP="00507EF2">
      <w:pPr>
        <w:spacing w:after="0" w:line="240" w:lineRule="auto"/>
        <w:ind w:firstLine="709"/>
        <w:jc w:val="both"/>
        <w:rPr>
          <w:sz w:val="24"/>
          <w:szCs w:val="24"/>
        </w:rPr>
      </w:pPr>
      <w:r w:rsidRPr="00507EF2">
        <w:rPr>
          <w:sz w:val="24"/>
          <w:szCs w:val="24"/>
        </w:rPr>
        <w:softHyphen/>
        <w:t xml:space="preserve">- </w:t>
      </w:r>
      <w:r w:rsidR="005157BD" w:rsidRPr="00507EF2">
        <w:rPr>
          <w:sz w:val="24"/>
          <w:szCs w:val="24"/>
        </w:rPr>
        <w:t>проведение анализа состояния и возможностей важнейших организаций в целом;</w:t>
      </w:r>
    </w:p>
    <w:p w:rsidR="005157BD" w:rsidRPr="00507EF2" w:rsidRDefault="005157BD" w:rsidP="00507EF2">
      <w:pPr>
        <w:spacing w:after="0" w:line="240" w:lineRule="auto"/>
        <w:ind w:firstLine="709"/>
        <w:jc w:val="both"/>
        <w:rPr>
          <w:sz w:val="24"/>
          <w:szCs w:val="24"/>
        </w:rPr>
      </w:pPr>
      <w:r w:rsidRPr="00507EF2">
        <w:rPr>
          <w:sz w:val="24"/>
          <w:szCs w:val="24"/>
        </w:rPr>
        <w:softHyphen/>
        <w:t xml:space="preserve"> </w:t>
      </w:r>
      <w:r w:rsidR="00507EF2" w:rsidRPr="00507EF2">
        <w:rPr>
          <w:sz w:val="24"/>
          <w:szCs w:val="24"/>
        </w:rPr>
        <w:t xml:space="preserve">- </w:t>
      </w:r>
      <w:r w:rsidRPr="00507EF2">
        <w:rPr>
          <w:sz w:val="24"/>
          <w:szCs w:val="24"/>
        </w:rPr>
        <w:t xml:space="preserve">обобщение данных обстановки и подготовки предложений главе администрации </w:t>
      </w:r>
      <w:r w:rsidR="00507EF2" w:rsidRPr="00507EF2">
        <w:rPr>
          <w:sz w:val="24"/>
          <w:szCs w:val="24"/>
        </w:rPr>
        <w:t xml:space="preserve">муниципального образования «Зеленоградский муниципальный округ Калининградской области» </w:t>
      </w:r>
      <w:r w:rsidRPr="00507EF2">
        <w:rPr>
          <w:sz w:val="24"/>
          <w:szCs w:val="24"/>
        </w:rPr>
        <w:t xml:space="preserve">по вопросам организации производственной деятельности сохранившихся мощностей, восстановления нарушенного управления организациями, обеспечения жизнедеятельности населения </w:t>
      </w:r>
      <w:r w:rsidR="00507EF2" w:rsidRPr="00507EF2">
        <w:rPr>
          <w:sz w:val="24"/>
          <w:szCs w:val="24"/>
        </w:rPr>
        <w:t>муниципального образования «Зеленоградский муниципальный округ Калининградской области»</w:t>
      </w:r>
      <w:r w:rsidRPr="00507EF2">
        <w:rPr>
          <w:sz w:val="24"/>
          <w:szCs w:val="24"/>
        </w:rPr>
        <w:t>, а также проведения аварийно-восстановительных работ.</w:t>
      </w:r>
    </w:p>
    <w:p w:rsidR="005157BD" w:rsidRPr="00507EF2" w:rsidRDefault="005157BD" w:rsidP="00507EF2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5157BD" w:rsidRPr="00507EF2" w:rsidRDefault="00507EF2" w:rsidP="00507E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507EF2">
        <w:rPr>
          <w:rFonts w:eastAsia="Times New Roman"/>
          <w:b/>
          <w:bCs/>
          <w:sz w:val="24"/>
          <w:szCs w:val="24"/>
          <w:lang w:eastAsia="ru-RU"/>
        </w:rPr>
        <w:t>3. Права и функции комиссии</w:t>
      </w:r>
    </w:p>
    <w:p w:rsidR="005157BD" w:rsidRPr="00507EF2" w:rsidRDefault="005157BD" w:rsidP="00507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5157BD" w:rsidRPr="00507EF2" w:rsidRDefault="00507EF2" w:rsidP="00507EF2">
      <w:pPr>
        <w:spacing w:after="0" w:line="240" w:lineRule="auto"/>
        <w:ind w:firstLine="720"/>
        <w:jc w:val="both"/>
        <w:rPr>
          <w:rFonts w:eastAsia="DejaVu Sans"/>
          <w:kern w:val="2"/>
          <w:sz w:val="24"/>
          <w:szCs w:val="24"/>
        </w:rPr>
      </w:pPr>
      <w:r>
        <w:rPr>
          <w:sz w:val="24"/>
          <w:szCs w:val="24"/>
        </w:rPr>
        <w:t>1. Д</w:t>
      </w:r>
      <w:r w:rsidR="005157BD" w:rsidRPr="00507EF2">
        <w:rPr>
          <w:sz w:val="24"/>
          <w:szCs w:val="24"/>
        </w:rPr>
        <w:t xml:space="preserve">авать заключения на представляемые структурными подразделениями администрации </w:t>
      </w:r>
      <w:r w:rsidRPr="00507EF2">
        <w:rPr>
          <w:sz w:val="24"/>
          <w:szCs w:val="24"/>
        </w:rPr>
        <w:t xml:space="preserve">муниципального образования «Зеленоградский муниципальный округ Калининградской области» </w:t>
      </w:r>
      <w:r w:rsidR="005157BD" w:rsidRPr="00507EF2">
        <w:rPr>
          <w:rFonts w:eastAsia="Times New Roman"/>
          <w:sz w:val="24"/>
          <w:szCs w:val="24"/>
          <w:lang w:eastAsia="ru-RU"/>
        </w:rPr>
        <w:t xml:space="preserve"> </w:t>
      </w:r>
      <w:r w:rsidR="005157BD" w:rsidRPr="00507EF2">
        <w:rPr>
          <w:sz w:val="24"/>
          <w:szCs w:val="24"/>
        </w:rPr>
        <w:t xml:space="preserve"> предложения для включения в перспективные и годовые программы развития отраслей экономики </w:t>
      </w:r>
      <w:r w:rsidRPr="00507EF2">
        <w:rPr>
          <w:sz w:val="24"/>
          <w:szCs w:val="24"/>
        </w:rPr>
        <w:t>муниципального образования «Зеленоградский муниципальный округ Калининградской области»</w:t>
      </w:r>
      <w:r w:rsidR="005157BD" w:rsidRPr="00507EF2">
        <w:rPr>
          <w:sz w:val="24"/>
          <w:szCs w:val="24"/>
        </w:rPr>
        <w:t>.</w:t>
      </w:r>
    </w:p>
    <w:p w:rsidR="005157BD" w:rsidRPr="00507EF2" w:rsidRDefault="00507EF2" w:rsidP="00507EF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5157BD" w:rsidRPr="00507EF2">
        <w:rPr>
          <w:sz w:val="24"/>
          <w:szCs w:val="24"/>
        </w:rPr>
        <w:t> </w:t>
      </w:r>
      <w:r>
        <w:rPr>
          <w:sz w:val="24"/>
          <w:szCs w:val="24"/>
        </w:rPr>
        <w:t>З</w:t>
      </w:r>
      <w:r w:rsidR="005157BD" w:rsidRPr="00507EF2">
        <w:rPr>
          <w:sz w:val="24"/>
          <w:szCs w:val="24"/>
        </w:rPr>
        <w:t xml:space="preserve">апрашивать от структурных подразделений администрации </w:t>
      </w:r>
      <w:r w:rsidRPr="00507EF2">
        <w:rPr>
          <w:sz w:val="24"/>
          <w:szCs w:val="24"/>
        </w:rPr>
        <w:t>муниципального образования «Зеленоградский муниципальный округ Калининградской области»</w:t>
      </w:r>
      <w:r w:rsidR="005157BD" w:rsidRPr="00507EF2">
        <w:rPr>
          <w:sz w:val="24"/>
          <w:szCs w:val="24"/>
        </w:rPr>
        <w:t xml:space="preserve">, объектов экономики необходимые данные для изучения и принятия решений по вопросам, относящимся к повышению устойчивости функционирования экономики </w:t>
      </w:r>
      <w:r w:rsidRPr="00507EF2">
        <w:rPr>
          <w:sz w:val="24"/>
          <w:szCs w:val="24"/>
        </w:rPr>
        <w:t>муниципального образования «Зеленоградский муниципальный округ Калининградской области»</w:t>
      </w:r>
      <w:r w:rsidR="005157BD" w:rsidRPr="00507EF2">
        <w:rPr>
          <w:sz w:val="24"/>
          <w:szCs w:val="24"/>
        </w:rPr>
        <w:t>.</w:t>
      </w:r>
    </w:p>
    <w:p w:rsidR="005157BD" w:rsidRPr="00507EF2" w:rsidRDefault="00507EF2" w:rsidP="00507EF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</w:t>
      </w:r>
      <w:r w:rsidR="005157BD" w:rsidRPr="00507EF2">
        <w:rPr>
          <w:sz w:val="24"/>
          <w:szCs w:val="24"/>
        </w:rPr>
        <w:t>ривлекать к участию в рассмотрении отдельных вопросов устойчивости специалистов проектных и других институтов, объектов экономики.</w:t>
      </w:r>
    </w:p>
    <w:p w:rsidR="005157BD" w:rsidRPr="00507EF2" w:rsidRDefault="00507EF2" w:rsidP="00507EF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157BD" w:rsidRPr="00507EF2">
        <w:rPr>
          <w:sz w:val="24"/>
          <w:szCs w:val="24"/>
        </w:rPr>
        <w:t> </w:t>
      </w:r>
      <w:r>
        <w:rPr>
          <w:sz w:val="24"/>
          <w:szCs w:val="24"/>
        </w:rPr>
        <w:t>З</w:t>
      </w:r>
      <w:r w:rsidR="005157BD" w:rsidRPr="00507EF2">
        <w:rPr>
          <w:sz w:val="24"/>
          <w:szCs w:val="24"/>
        </w:rPr>
        <w:t>аслушивать должностных лиц объектов экономики по вопросам устойчивости, проводить в установленном порядке совещания с представителями этих объектов экономики.</w:t>
      </w:r>
    </w:p>
    <w:p w:rsidR="00507EF2" w:rsidRDefault="00507EF2" w:rsidP="00507EF2">
      <w:pPr>
        <w:pStyle w:val="a5"/>
        <w:ind w:firstLine="0"/>
        <w:jc w:val="center"/>
        <w:rPr>
          <w:b/>
        </w:rPr>
      </w:pPr>
      <w:r w:rsidRPr="00507EF2">
        <w:rPr>
          <w:b/>
        </w:rPr>
        <w:t>4. Заседание Комиссии и порядок ее работы</w:t>
      </w:r>
    </w:p>
    <w:p w:rsidR="00507EF2" w:rsidRPr="00507EF2" w:rsidRDefault="00507EF2" w:rsidP="00507EF2">
      <w:pPr>
        <w:pStyle w:val="a5"/>
        <w:ind w:firstLine="0"/>
        <w:jc w:val="center"/>
        <w:rPr>
          <w:b/>
        </w:rPr>
      </w:pPr>
    </w:p>
    <w:p w:rsidR="00507EF2" w:rsidRDefault="00507EF2" w:rsidP="00507EF2">
      <w:pPr>
        <w:pStyle w:val="a5"/>
        <w:ind w:firstLine="708"/>
      </w:pPr>
      <w:r>
        <w:t xml:space="preserve">1. Заседания Комиссии проводятся в соответствии с планом работы комиссии, утвержденным председателем комиссии (не реже одного раза в полгода). </w:t>
      </w:r>
    </w:p>
    <w:p w:rsidR="00507EF2" w:rsidRDefault="00507EF2" w:rsidP="00507EF2">
      <w:pPr>
        <w:pStyle w:val="a5"/>
        <w:ind w:firstLine="708"/>
      </w:pPr>
      <w:r>
        <w:t xml:space="preserve">2. Заседания Комиссии являются правомочными, если на них присутствует более половины от списочного состава членов Комиссии. </w:t>
      </w:r>
    </w:p>
    <w:p w:rsidR="00507EF2" w:rsidRDefault="00507EF2" w:rsidP="00507EF2">
      <w:pPr>
        <w:pStyle w:val="a5"/>
        <w:ind w:firstLine="708"/>
      </w:pPr>
      <w:r>
        <w:t>3.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07EF2" w:rsidRDefault="00507EF2" w:rsidP="00507EF2">
      <w:pPr>
        <w:pStyle w:val="a5"/>
        <w:ind w:firstLine="708"/>
      </w:pPr>
      <w:r>
        <w:t xml:space="preserve">4.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Комиссии. </w:t>
      </w:r>
    </w:p>
    <w:p w:rsidR="005157BD" w:rsidRDefault="00507EF2" w:rsidP="00507EF2">
      <w:pPr>
        <w:pStyle w:val="a5"/>
        <w:ind w:firstLine="708"/>
      </w:pPr>
      <w:r>
        <w:t>5. Решения Комиссии, принимаемые на заседании, в соответствии с ее компетенцией, являются обязательными для всех организаций в части их касающейся.</w:t>
      </w:r>
    </w:p>
    <w:p w:rsidR="003F6B77" w:rsidRDefault="003F6B77" w:rsidP="004E414E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6B77" w:rsidRDefault="003F6B77" w:rsidP="004E414E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6B77" w:rsidRDefault="003F6B77" w:rsidP="004E414E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6B77" w:rsidRDefault="003F6B77" w:rsidP="004E414E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6B77" w:rsidRDefault="003F6B77" w:rsidP="004E414E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6B77" w:rsidRDefault="003F6B77" w:rsidP="004E414E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6B77" w:rsidRDefault="003F6B77" w:rsidP="004E414E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  <w:sectPr w:rsidR="003F6B77" w:rsidSect="00852B27">
          <w:pgSz w:w="11906" w:h="16838" w:code="9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E414E" w:rsidRPr="00507EF2" w:rsidRDefault="004E414E" w:rsidP="004E414E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7EF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  <w:r w:rsidR="00030FD7" w:rsidRPr="00507E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FF57FA" w:rsidRPr="00507EF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507E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E414E" w:rsidRPr="00507EF2" w:rsidRDefault="004E414E" w:rsidP="004E414E">
      <w:pPr>
        <w:pStyle w:val="FR1"/>
        <w:suppressAutoHyphens/>
        <w:ind w:firstLine="5812"/>
        <w:rPr>
          <w:rFonts w:ascii="Times New Roman" w:hAnsi="Times New Roman" w:cs="Times New Roman"/>
          <w:b/>
          <w:bCs/>
          <w:color w:val="000000"/>
        </w:rPr>
      </w:pPr>
      <w:r w:rsidRPr="00507EF2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4E414E" w:rsidRPr="00507EF2" w:rsidRDefault="004E414E" w:rsidP="004E414E">
      <w:pPr>
        <w:pStyle w:val="FR1"/>
        <w:suppressAutoHyphens/>
        <w:ind w:left="5664" w:firstLine="148"/>
        <w:jc w:val="center"/>
        <w:rPr>
          <w:rFonts w:ascii="Times New Roman" w:hAnsi="Times New Roman" w:cs="Times New Roman"/>
          <w:b/>
          <w:bCs/>
          <w:color w:val="000000"/>
        </w:rPr>
      </w:pPr>
      <w:r w:rsidRPr="00507EF2">
        <w:rPr>
          <w:rFonts w:ascii="Times New Roman" w:hAnsi="Times New Roman" w:cs="Times New Roman"/>
          <w:color w:val="000000"/>
        </w:rPr>
        <w:t>муниципального образования «Зеленоградский муниципальный округ Калининградской области»</w:t>
      </w:r>
    </w:p>
    <w:p w:rsidR="004E414E" w:rsidRPr="00507EF2" w:rsidRDefault="004E414E" w:rsidP="004E414E">
      <w:pPr>
        <w:pStyle w:val="FR1"/>
        <w:suppressAutoHyphens/>
        <w:ind w:firstLine="5812"/>
        <w:rPr>
          <w:rFonts w:ascii="Times New Roman" w:hAnsi="Times New Roman" w:cs="Times New Roman"/>
          <w:color w:val="000000"/>
        </w:rPr>
      </w:pPr>
      <w:r w:rsidRPr="00507EF2">
        <w:rPr>
          <w:rFonts w:ascii="Times New Roman" w:hAnsi="Times New Roman" w:cs="Times New Roman"/>
          <w:color w:val="000000"/>
        </w:rPr>
        <w:t xml:space="preserve">от         </w:t>
      </w:r>
      <w:r w:rsidR="001749E4" w:rsidRPr="00507EF2">
        <w:rPr>
          <w:rFonts w:ascii="Times New Roman" w:hAnsi="Times New Roman" w:cs="Times New Roman"/>
          <w:color w:val="000000"/>
        </w:rPr>
        <w:t xml:space="preserve">                     </w:t>
      </w:r>
      <w:r w:rsidRPr="00507EF2">
        <w:rPr>
          <w:rFonts w:ascii="Times New Roman" w:hAnsi="Times New Roman" w:cs="Times New Roman"/>
          <w:color w:val="000000"/>
        </w:rPr>
        <w:t xml:space="preserve"> 202</w:t>
      </w:r>
      <w:r w:rsidR="00F014FA" w:rsidRPr="00507EF2">
        <w:rPr>
          <w:rFonts w:ascii="Times New Roman" w:hAnsi="Times New Roman" w:cs="Times New Roman"/>
          <w:color w:val="000000"/>
        </w:rPr>
        <w:t>4</w:t>
      </w:r>
      <w:r w:rsidRPr="00507EF2">
        <w:rPr>
          <w:rFonts w:ascii="Times New Roman" w:hAnsi="Times New Roman" w:cs="Times New Roman"/>
          <w:color w:val="000000"/>
        </w:rPr>
        <w:t xml:space="preserve"> г.  №     </w:t>
      </w:r>
    </w:p>
    <w:p w:rsidR="001749E4" w:rsidRPr="00507EF2" w:rsidRDefault="001749E4" w:rsidP="004E414E">
      <w:pPr>
        <w:pStyle w:val="FR1"/>
        <w:suppressAutoHyphens/>
        <w:ind w:firstLine="5812"/>
        <w:rPr>
          <w:rFonts w:ascii="Times New Roman" w:hAnsi="Times New Roman" w:cs="Times New Roman"/>
          <w:color w:val="000000"/>
        </w:rPr>
      </w:pPr>
    </w:p>
    <w:p w:rsidR="001749E4" w:rsidRPr="00507EF2" w:rsidRDefault="001749E4" w:rsidP="001749E4">
      <w:pPr>
        <w:pStyle w:val="FR1"/>
        <w:suppressAutoHyphens/>
        <w:rPr>
          <w:rFonts w:ascii="Times New Roman" w:hAnsi="Times New Roman" w:cs="Times New Roman"/>
          <w:bCs/>
          <w:color w:val="000000"/>
        </w:rPr>
      </w:pPr>
    </w:p>
    <w:p w:rsidR="004E414E" w:rsidRPr="00507EF2" w:rsidRDefault="001749E4" w:rsidP="001749E4">
      <w:pPr>
        <w:pStyle w:val="FR1"/>
        <w:suppressAutoHyphens/>
        <w:jc w:val="center"/>
        <w:rPr>
          <w:rFonts w:ascii="Times New Roman" w:hAnsi="Times New Roman" w:cs="Times New Roman"/>
          <w:bCs/>
          <w:color w:val="000000"/>
        </w:rPr>
      </w:pPr>
      <w:r w:rsidRPr="00507EF2">
        <w:rPr>
          <w:rFonts w:ascii="Times New Roman" w:hAnsi="Times New Roman" w:cs="Times New Roman"/>
          <w:bCs/>
          <w:color w:val="000000"/>
        </w:rPr>
        <w:t xml:space="preserve">Состав комиссии по повышению устойчивости функционирования объектов экономики </w:t>
      </w:r>
      <w:r w:rsidR="001D0473" w:rsidRPr="00507EF2">
        <w:rPr>
          <w:rFonts w:ascii="Times New Roman" w:hAnsi="Times New Roman" w:cs="Times New Roman"/>
          <w:bCs/>
          <w:color w:val="000000"/>
        </w:rPr>
        <w:t xml:space="preserve">и организаций </w:t>
      </w:r>
      <w:r w:rsidR="00FF57FA" w:rsidRPr="00507EF2">
        <w:rPr>
          <w:rFonts w:ascii="Times New Roman" w:hAnsi="Times New Roman" w:cs="Times New Roman"/>
          <w:bCs/>
          <w:color w:val="000000"/>
        </w:rPr>
        <w:t xml:space="preserve">на территории </w:t>
      </w:r>
      <w:r w:rsidRPr="00507EF2">
        <w:rPr>
          <w:rFonts w:ascii="Times New Roman" w:hAnsi="Times New Roman" w:cs="Times New Roman"/>
          <w:bCs/>
          <w:color w:val="000000"/>
        </w:rPr>
        <w:t>муниципального образования «Зеленоградский муниципальный округ Калининградской области»</w:t>
      </w:r>
    </w:p>
    <w:p w:rsidR="001749E4" w:rsidRPr="00507EF2" w:rsidRDefault="001749E4" w:rsidP="001749E4">
      <w:pPr>
        <w:pStyle w:val="FR1"/>
        <w:suppressAutoHyphens/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W w:w="935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5343"/>
        <w:gridCol w:w="3693"/>
      </w:tblGrid>
      <w:tr w:rsidR="001749E4" w:rsidRPr="00507EF2" w:rsidTr="00250175">
        <w:trPr>
          <w:cantSplit/>
          <w:trHeight w:val="20"/>
          <w:tblHeader/>
        </w:trPr>
        <w:tc>
          <w:tcPr>
            <w:tcW w:w="284" w:type="dxa"/>
            <w:shd w:val="clear" w:color="auto" w:fill="FFFFFF"/>
            <w:vAlign w:val="center"/>
          </w:tcPr>
          <w:p w:rsidR="001749E4" w:rsidRPr="00507EF2" w:rsidRDefault="001749E4" w:rsidP="001749E4">
            <w:pPr>
              <w:shd w:val="clear" w:color="auto" w:fill="FFFFFF"/>
              <w:spacing w:line="240" w:lineRule="exact"/>
              <w:ind w:left="-40" w:right="-46"/>
              <w:jc w:val="center"/>
              <w:rPr>
                <w:b/>
                <w:sz w:val="24"/>
                <w:szCs w:val="24"/>
              </w:rPr>
            </w:pPr>
            <w:r w:rsidRPr="00507EF2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07EF2">
              <w:rPr>
                <w:b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 w:rsidRPr="00507EF2">
              <w:rPr>
                <w:b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5361" w:type="dxa"/>
            <w:shd w:val="clear" w:color="auto" w:fill="FFFFFF"/>
            <w:vAlign w:val="center"/>
          </w:tcPr>
          <w:p w:rsidR="001749E4" w:rsidRPr="00507EF2" w:rsidRDefault="001749E4" w:rsidP="004652F2">
            <w:pPr>
              <w:shd w:val="clear" w:color="auto" w:fill="FFFFFF"/>
              <w:spacing w:after="0" w:line="240" w:lineRule="auto"/>
              <w:ind w:left="-21"/>
              <w:jc w:val="center"/>
              <w:rPr>
                <w:b/>
                <w:sz w:val="24"/>
                <w:szCs w:val="24"/>
              </w:rPr>
            </w:pPr>
            <w:r w:rsidRPr="00507EF2">
              <w:rPr>
                <w:b/>
                <w:color w:val="000000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1749E4" w:rsidRPr="00507EF2" w:rsidRDefault="001749E4" w:rsidP="004652F2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b/>
                <w:sz w:val="24"/>
                <w:szCs w:val="24"/>
              </w:rPr>
            </w:pPr>
            <w:r w:rsidRPr="00507EF2">
              <w:rPr>
                <w:b/>
                <w:color w:val="000000"/>
                <w:spacing w:val="-3"/>
                <w:sz w:val="24"/>
                <w:szCs w:val="24"/>
              </w:rPr>
              <w:t>Ф. И. О.</w:t>
            </w:r>
          </w:p>
        </w:tc>
      </w:tr>
      <w:tr w:rsidR="001749E4" w:rsidRPr="00507EF2" w:rsidTr="00250175">
        <w:trPr>
          <w:cantSplit/>
          <w:trHeight w:val="20"/>
        </w:trPr>
        <w:tc>
          <w:tcPr>
            <w:tcW w:w="284" w:type="dxa"/>
            <w:shd w:val="clear" w:color="auto" w:fill="FFFFFF"/>
            <w:vAlign w:val="center"/>
          </w:tcPr>
          <w:p w:rsidR="001749E4" w:rsidRPr="00507EF2" w:rsidRDefault="001749E4" w:rsidP="00250175">
            <w:pPr>
              <w:shd w:val="clear" w:color="auto" w:fill="FFFFFF"/>
              <w:ind w:left="-40" w:right="-46"/>
              <w:jc w:val="center"/>
              <w:rPr>
                <w:sz w:val="24"/>
                <w:szCs w:val="24"/>
              </w:rPr>
            </w:pPr>
            <w:r w:rsidRPr="00507E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1749E4" w:rsidRPr="00507EF2" w:rsidRDefault="001353EA" w:rsidP="004652F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EF2">
              <w:rPr>
                <w:color w:val="000000"/>
                <w:spacing w:val="3"/>
                <w:sz w:val="24"/>
                <w:szCs w:val="24"/>
              </w:rPr>
              <w:t>Первый заместитель главы</w:t>
            </w:r>
            <w:r w:rsidR="00250175" w:rsidRPr="00507EF2">
              <w:rPr>
                <w:color w:val="000000"/>
                <w:spacing w:val="3"/>
                <w:sz w:val="24"/>
                <w:szCs w:val="24"/>
              </w:rPr>
              <w:t xml:space="preserve"> администрации МО «Зеленоградский муниципальный округ Калининградской области» - председатель комиссии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1749E4" w:rsidRPr="00507EF2" w:rsidRDefault="001353EA" w:rsidP="004652F2">
            <w:pPr>
              <w:shd w:val="clear" w:color="auto" w:fill="FFFFFF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07EF2">
              <w:rPr>
                <w:color w:val="000000"/>
                <w:spacing w:val="-2"/>
                <w:sz w:val="24"/>
                <w:szCs w:val="24"/>
              </w:rPr>
              <w:t>Заболотный Сергей Анатольевич</w:t>
            </w:r>
          </w:p>
        </w:tc>
      </w:tr>
      <w:tr w:rsidR="001749E4" w:rsidRPr="00507EF2" w:rsidTr="00250175">
        <w:trPr>
          <w:cantSplit/>
          <w:trHeight w:val="20"/>
        </w:trPr>
        <w:tc>
          <w:tcPr>
            <w:tcW w:w="284" w:type="dxa"/>
            <w:shd w:val="clear" w:color="auto" w:fill="FFFFFF"/>
            <w:vAlign w:val="center"/>
          </w:tcPr>
          <w:p w:rsidR="001749E4" w:rsidRPr="00507EF2" w:rsidRDefault="001749E4" w:rsidP="00250175">
            <w:pPr>
              <w:shd w:val="clear" w:color="auto" w:fill="FFFFFF"/>
              <w:ind w:left="-40" w:right="-46"/>
              <w:jc w:val="center"/>
              <w:rPr>
                <w:sz w:val="24"/>
                <w:szCs w:val="24"/>
              </w:rPr>
            </w:pPr>
            <w:r w:rsidRPr="00507E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1749E4" w:rsidRPr="00507EF2" w:rsidRDefault="001749E4" w:rsidP="004652F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EF2">
              <w:rPr>
                <w:color w:val="000000"/>
                <w:spacing w:val="3"/>
                <w:sz w:val="24"/>
                <w:szCs w:val="24"/>
              </w:rPr>
              <w:t xml:space="preserve">Заместитель главы </w:t>
            </w:r>
            <w:r w:rsidR="00250175" w:rsidRPr="00507EF2">
              <w:rPr>
                <w:color w:val="000000"/>
                <w:spacing w:val="3"/>
                <w:sz w:val="24"/>
                <w:szCs w:val="24"/>
              </w:rPr>
              <w:t>администрации МО «Зеленоградский муниципальный округ Калининградской области» - заместитель председателя комиссии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1749E4" w:rsidRPr="00507EF2" w:rsidRDefault="00250175" w:rsidP="004652F2">
            <w:pPr>
              <w:shd w:val="clear" w:color="auto" w:fill="FFFFFF"/>
              <w:spacing w:after="0" w:line="240" w:lineRule="auto"/>
              <w:ind w:leftChars="-7" w:left="-20" w:rightChars="12" w:right="34"/>
              <w:jc w:val="center"/>
              <w:rPr>
                <w:sz w:val="24"/>
                <w:szCs w:val="24"/>
              </w:rPr>
            </w:pPr>
            <w:r w:rsidRPr="00507EF2">
              <w:rPr>
                <w:color w:val="000000"/>
                <w:spacing w:val="-2"/>
                <w:sz w:val="24"/>
                <w:szCs w:val="24"/>
              </w:rPr>
              <w:t>Боровиков Павел Петрович</w:t>
            </w:r>
          </w:p>
        </w:tc>
      </w:tr>
      <w:tr w:rsidR="001749E4" w:rsidRPr="00507EF2" w:rsidTr="00250175">
        <w:trPr>
          <w:cantSplit/>
          <w:trHeight w:val="20"/>
        </w:trPr>
        <w:tc>
          <w:tcPr>
            <w:tcW w:w="284" w:type="dxa"/>
            <w:shd w:val="clear" w:color="auto" w:fill="FFFFFF"/>
            <w:vAlign w:val="center"/>
          </w:tcPr>
          <w:p w:rsidR="001749E4" w:rsidRPr="00507EF2" w:rsidRDefault="001749E4" w:rsidP="00250175">
            <w:pPr>
              <w:shd w:val="clear" w:color="auto" w:fill="FFFFFF"/>
              <w:ind w:left="-40" w:right="-46"/>
              <w:jc w:val="center"/>
              <w:rPr>
                <w:sz w:val="24"/>
                <w:szCs w:val="24"/>
              </w:rPr>
            </w:pPr>
            <w:r w:rsidRPr="00507E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1749E4" w:rsidRPr="00507EF2" w:rsidRDefault="00250175" w:rsidP="004652F2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07EF2">
              <w:rPr>
                <w:color w:val="000000"/>
                <w:spacing w:val="-2"/>
                <w:sz w:val="24"/>
                <w:szCs w:val="24"/>
              </w:rPr>
              <w:t>Заместитель главы администрации МО «Зеленоградский муниципальный округ Калининградской области» - заместитель председателя комиссии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1749E4" w:rsidRPr="00507EF2" w:rsidRDefault="00250175" w:rsidP="004652F2">
            <w:pPr>
              <w:shd w:val="clear" w:color="auto" w:fill="FFFFFF"/>
              <w:spacing w:after="0" w:line="240" w:lineRule="auto"/>
              <w:ind w:leftChars="-7" w:left="-20" w:rightChars="12" w:right="34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07EF2">
              <w:rPr>
                <w:color w:val="000000"/>
                <w:spacing w:val="-1"/>
                <w:sz w:val="24"/>
                <w:szCs w:val="24"/>
              </w:rPr>
              <w:t>Попшой Георгий Петрович</w:t>
            </w:r>
          </w:p>
        </w:tc>
      </w:tr>
      <w:tr w:rsidR="001749E4" w:rsidRPr="00507EF2" w:rsidTr="00250175">
        <w:trPr>
          <w:cantSplit/>
          <w:trHeight w:val="20"/>
        </w:trPr>
        <w:tc>
          <w:tcPr>
            <w:tcW w:w="284" w:type="dxa"/>
            <w:shd w:val="clear" w:color="auto" w:fill="FFFFFF"/>
            <w:vAlign w:val="center"/>
          </w:tcPr>
          <w:p w:rsidR="001749E4" w:rsidRPr="00507EF2" w:rsidRDefault="001749E4" w:rsidP="00250175">
            <w:pPr>
              <w:shd w:val="clear" w:color="auto" w:fill="FFFFFF"/>
              <w:ind w:left="-40" w:right="-46"/>
              <w:jc w:val="center"/>
              <w:rPr>
                <w:sz w:val="24"/>
                <w:szCs w:val="24"/>
              </w:rPr>
            </w:pPr>
            <w:r w:rsidRPr="00507E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61" w:type="dxa"/>
            <w:shd w:val="clear" w:color="auto" w:fill="FFFFFF"/>
            <w:vAlign w:val="center"/>
          </w:tcPr>
          <w:p w:rsidR="001749E4" w:rsidRPr="00507EF2" w:rsidRDefault="001353EA" w:rsidP="001353EA">
            <w:pPr>
              <w:shd w:val="clear" w:color="auto" w:fill="FFFFFF"/>
              <w:spacing w:after="0" w:line="240" w:lineRule="auto"/>
              <w:ind w:left="-21"/>
              <w:jc w:val="center"/>
              <w:rPr>
                <w:sz w:val="24"/>
                <w:szCs w:val="24"/>
              </w:rPr>
            </w:pPr>
            <w:r w:rsidRPr="00507EF2">
              <w:rPr>
                <w:color w:val="000000"/>
                <w:spacing w:val="-2"/>
                <w:sz w:val="24"/>
                <w:szCs w:val="24"/>
              </w:rPr>
              <w:t>Председатель комитета по финансам и бюджету администрации МО «Зеленоградский муниципальный округ Калининградской области» - член комиссии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1749E4" w:rsidRPr="00507EF2" w:rsidRDefault="001353EA" w:rsidP="004652F2">
            <w:pPr>
              <w:shd w:val="clear" w:color="auto" w:fill="FFFFFF"/>
              <w:spacing w:after="0" w:line="240" w:lineRule="auto"/>
              <w:ind w:leftChars="-7" w:left="-20" w:rightChars="12" w:right="34"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507EF2">
              <w:rPr>
                <w:color w:val="000000"/>
                <w:spacing w:val="-1"/>
                <w:sz w:val="24"/>
                <w:szCs w:val="24"/>
              </w:rPr>
              <w:t>Клопова</w:t>
            </w:r>
            <w:proofErr w:type="spellEnd"/>
            <w:r w:rsidRPr="00507EF2">
              <w:rPr>
                <w:color w:val="000000"/>
                <w:spacing w:val="-1"/>
                <w:sz w:val="24"/>
                <w:szCs w:val="24"/>
              </w:rPr>
              <w:t xml:space="preserve"> Ирина Николаевна</w:t>
            </w:r>
          </w:p>
        </w:tc>
      </w:tr>
      <w:tr w:rsidR="004652F2" w:rsidRPr="00507EF2" w:rsidTr="00250175">
        <w:trPr>
          <w:cantSplit/>
          <w:trHeight w:val="20"/>
        </w:trPr>
        <w:tc>
          <w:tcPr>
            <w:tcW w:w="284" w:type="dxa"/>
            <w:shd w:val="clear" w:color="auto" w:fill="FFFFFF"/>
            <w:vAlign w:val="center"/>
          </w:tcPr>
          <w:p w:rsidR="004652F2" w:rsidRPr="00507EF2" w:rsidRDefault="00760E92" w:rsidP="00250175">
            <w:pPr>
              <w:shd w:val="clear" w:color="auto" w:fill="FFFFFF"/>
              <w:ind w:left="-40" w:right="-46"/>
              <w:jc w:val="center"/>
              <w:rPr>
                <w:color w:val="000000"/>
                <w:sz w:val="24"/>
                <w:szCs w:val="24"/>
              </w:rPr>
            </w:pPr>
            <w:r w:rsidRPr="00507E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61" w:type="dxa"/>
            <w:shd w:val="clear" w:color="auto" w:fill="FFFFFF"/>
            <w:vAlign w:val="center"/>
          </w:tcPr>
          <w:p w:rsidR="004652F2" w:rsidRPr="00507EF2" w:rsidRDefault="001353EA" w:rsidP="004652F2">
            <w:pPr>
              <w:shd w:val="clear" w:color="auto" w:fill="FFFFFF"/>
              <w:spacing w:after="0" w:line="240" w:lineRule="auto"/>
              <w:ind w:left="-2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07EF2">
              <w:rPr>
                <w:sz w:val="24"/>
                <w:szCs w:val="24"/>
              </w:rPr>
              <w:t xml:space="preserve">Председатель комитета по строительству, </w:t>
            </w:r>
            <w:proofErr w:type="spellStart"/>
            <w:r w:rsidRPr="00507EF2">
              <w:rPr>
                <w:sz w:val="24"/>
                <w:szCs w:val="24"/>
              </w:rPr>
              <w:t>жилищнокоммунальному</w:t>
            </w:r>
            <w:proofErr w:type="spellEnd"/>
            <w:r w:rsidRPr="00507EF2">
              <w:rPr>
                <w:sz w:val="24"/>
                <w:szCs w:val="24"/>
              </w:rPr>
              <w:t xml:space="preserve"> хозяйству и благоустройству – член комиссии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4652F2" w:rsidRPr="00507EF2" w:rsidRDefault="001353EA" w:rsidP="001353EA">
            <w:pPr>
              <w:shd w:val="clear" w:color="auto" w:fill="FFFFFF"/>
              <w:spacing w:after="0" w:line="240" w:lineRule="auto"/>
              <w:ind w:leftChars="-7" w:left="-20" w:rightChars="12" w:right="34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07EF2">
              <w:rPr>
                <w:color w:val="000000"/>
                <w:spacing w:val="-1"/>
                <w:sz w:val="24"/>
                <w:szCs w:val="24"/>
              </w:rPr>
              <w:t>Пахоменко Людмила Викторовна</w:t>
            </w:r>
          </w:p>
        </w:tc>
      </w:tr>
      <w:tr w:rsidR="001D0473" w:rsidRPr="00507EF2" w:rsidTr="00250175">
        <w:trPr>
          <w:cantSplit/>
          <w:trHeight w:val="20"/>
        </w:trPr>
        <w:tc>
          <w:tcPr>
            <w:tcW w:w="284" w:type="dxa"/>
            <w:shd w:val="clear" w:color="auto" w:fill="FFFFFF"/>
            <w:vAlign w:val="center"/>
          </w:tcPr>
          <w:p w:rsidR="001D0473" w:rsidRPr="00507EF2" w:rsidRDefault="001D0473" w:rsidP="00250175">
            <w:pPr>
              <w:shd w:val="clear" w:color="auto" w:fill="FFFFFF"/>
              <w:ind w:left="-40" w:right="-46"/>
              <w:jc w:val="center"/>
              <w:rPr>
                <w:color w:val="000000"/>
                <w:sz w:val="24"/>
                <w:szCs w:val="24"/>
              </w:rPr>
            </w:pPr>
            <w:r w:rsidRPr="00507E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61" w:type="dxa"/>
            <w:shd w:val="clear" w:color="auto" w:fill="FFFFFF"/>
            <w:vAlign w:val="center"/>
          </w:tcPr>
          <w:p w:rsidR="001D0473" w:rsidRPr="00507EF2" w:rsidRDefault="001353EA" w:rsidP="005F5F91">
            <w:pPr>
              <w:shd w:val="clear" w:color="auto" w:fill="FFFFFF"/>
              <w:spacing w:after="0" w:line="240" w:lineRule="auto"/>
              <w:ind w:left="-2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07EF2">
              <w:rPr>
                <w:color w:val="000000"/>
                <w:spacing w:val="-2"/>
                <w:sz w:val="24"/>
                <w:szCs w:val="24"/>
              </w:rPr>
              <w:t>Начальник отдела по делам ГО</w:t>
            </w:r>
            <w:proofErr w:type="gramStart"/>
            <w:r w:rsidRPr="00507EF2">
              <w:rPr>
                <w:color w:val="000000"/>
                <w:spacing w:val="-2"/>
                <w:sz w:val="24"/>
                <w:szCs w:val="24"/>
              </w:rPr>
              <w:t>,Ч</w:t>
            </w:r>
            <w:proofErr w:type="gramEnd"/>
            <w:r w:rsidRPr="00507EF2">
              <w:rPr>
                <w:color w:val="000000"/>
                <w:spacing w:val="-2"/>
                <w:sz w:val="24"/>
                <w:szCs w:val="24"/>
              </w:rPr>
              <w:t xml:space="preserve">С и охраны окружающей среды администрации МО «Зеленоградский муниципальный округ Калининградской области» - </w:t>
            </w:r>
            <w:r w:rsidR="005F5F91" w:rsidRPr="00507EF2">
              <w:rPr>
                <w:color w:val="000000"/>
                <w:spacing w:val="-2"/>
                <w:sz w:val="24"/>
                <w:szCs w:val="24"/>
              </w:rPr>
              <w:t>секретарь</w:t>
            </w:r>
            <w:r w:rsidRPr="00507EF2">
              <w:rPr>
                <w:color w:val="000000"/>
                <w:spacing w:val="-2"/>
                <w:sz w:val="24"/>
                <w:szCs w:val="24"/>
              </w:rPr>
              <w:t xml:space="preserve"> комиссии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1D0473" w:rsidRPr="00507EF2" w:rsidRDefault="001353EA" w:rsidP="004652F2">
            <w:pPr>
              <w:shd w:val="clear" w:color="auto" w:fill="FFFFFF"/>
              <w:spacing w:after="0" w:line="240" w:lineRule="auto"/>
              <w:ind w:leftChars="-7" w:left="-20" w:rightChars="12" w:right="34"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507EF2">
              <w:rPr>
                <w:color w:val="000000"/>
                <w:spacing w:val="-1"/>
                <w:sz w:val="24"/>
                <w:szCs w:val="24"/>
              </w:rPr>
              <w:t>Колкин</w:t>
            </w:r>
            <w:proofErr w:type="spellEnd"/>
            <w:r w:rsidRPr="00507EF2">
              <w:rPr>
                <w:color w:val="000000"/>
                <w:spacing w:val="-1"/>
                <w:sz w:val="24"/>
                <w:szCs w:val="24"/>
              </w:rPr>
              <w:t xml:space="preserve"> Эдуард Борисович</w:t>
            </w:r>
          </w:p>
        </w:tc>
      </w:tr>
      <w:tr w:rsidR="00227741" w:rsidRPr="00507EF2" w:rsidTr="00250175">
        <w:trPr>
          <w:cantSplit/>
          <w:trHeight w:val="20"/>
        </w:trPr>
        <w:tc>
          <w:tcPr>
            <w:tcW w:w="284" w:type="dxa"/>
            <w:shd w:val="clear" w:color="auto" w:fill="FFFFFF"/>
            <w:vAlign w:val="center"/>
          </w:tcPr>
          <w:p w:rsidR="00227741" w:rsidRPr="00507EF2" w:rsidRDefault="001D0473" w:rsidP="00250175">
            <w:pPr>
              <w:shd w:val="clear" w:color="auto" w:fill="FFFFFF"/>
              <w:ind w:left="-40" w:right="-46"/>
              <w:jc w:val="center"/>
              <w:rPr>
                <w:sz w:val="24"/>
                <w:szCs w:val="24"/>
              </w:rPr>
            </w:pPr>
            <w:r w:rsidRPr="00507E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61" w:type="dxa"/>
            <w:shd w:val="clear" w:color="auto" w:fill="FFFFFF"/>
            <w:vAlign w:val="center"/>
          </w:tcPr>
          <w:p w:rsidR="00227741" w:rsidRPr="00507EF2" w:rsidRDefault="001353EA" w:rsidP="004652F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EF2">
              <w:rPr>
                <w:sz w:val="24"/>
                <w:szCs w:val="24"/>
              </w:rPr>
              <w:t xml:space="preserve">Начальник отдела по оперативному обеспечению администрации </w:t>
            </w:r>
            <w:r w:rsidRPr="00507EF2">
              <w:rPr>
                <w:color w:val="000000"/>
                <w:spacing w:val="-2"/>
                <w:sz w:val="24"/>
                <w:szCs w:val="24"/>
              </w:rPr>
              <w:t xml:space="preserve">МО «Зеленоградский муниципальный округ Калининградской области» - член комиссии 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227741" w:rsidRPr="00507EF2" w:rsidRDefault="001353EA" w:rsidP="004652F2">
            <w:pPr>
              <w:shd w:val="clear" w:color="auto" w:fill="FFFFFF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07EF2">
              <w:rPr>
                <w:bCs/>
                <w:sz w:val="24"/>
                <w:szCs w:val="24"/>
              </w:rPr>
              <w:t>Чернов Юрий Анатольевич</w:t>
            </w:r>
          </w:p>
        </w:tc>
      </w:tr>
      <w:tr w:rsidR="00227741" w:rsidRPr="00507EF2" w:rsidTr="00250175">
        <w:trPr>
          <w:cantSplit/>
          <w:trHeight w:val="20"/>
        </w:trPr>
        <w:tc>
          <w:tcPr>
            <w:tcW w:w="284" w:type="dxa"/>
            <w:shd w:val="clear" w:color="auto" w:fill="FFFFFF"/>
            <w:vAlign w:val="center"/>
          </w:tcPr>
          <w:p w:rsidR="00227741" w:rsidRPr="00507EF2" w:rsidRDefault="00227741" w:rsidP="00250175">
            <w:pPr>
              <w:shd w:val="clear" w:color="auto" w:fill="FFFFFF"/>
              <w:ind w:left="-40" w:right="-46"/>
              <w:jc w:val="center"/>
              <w:rPr>
                <w:sz w:val="24"/>
                <w:szCs w:val="24"/>
              </w:rPr>
            </w:pPr>
            <w:r w:rsidRPr="00507E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61" w:type="dxa"/>
            <w:shd w:val="clear" w:color="auto" w:fill="FFFFFF"/>
            <w:vAlign w:val="center"/>
          </w:tcPr>
          <w:p w:rsidR="00227741" w:rsidRPr="00507EF2" w:rsidRDefault="001353EA" w:rsidP="001353E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07EF2">
              <w:rPr>
                <w:sz w:val="24"/>
                <w:szCs w:val="24"/>
              </w:rPr>
              <w:t>Генеральный директор АО «</w:t>
            </w:r>
            <w:proofErr w:type="spellStart"/>
            <w:r w:rsidRPr="00507EF2">
              <w:rPr>
                <w:sz w:val="24"/>
                <w:szCs w:val="24"/>
              </w:rPr>
              <w:t>Зеленоградсктеплоэнергетика</w:t>
            </w:r>
            <w:proofErr w:type="spellEnd"/>
            <w:r w:rsidRPr="00507EF2">
              <w:rPr>
                <w:sz w:val="24"/>
                <w:szCs w:val="24"/>
              </w:rPr>
              <w:t>» - член комиссии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227741" w:rsidRPr="00507EF2" w:rsidRDefault="001353EA" w:rsidP="001353E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07EF2">
              <w:rPr>
                <w:sz w:val="24"/>
                <w:szCs w:val="24"/>
              </w:rPr>
              <w:t xml:space="preserve"> </w:t>
            </w:r>
            <w:proofErr w:type="spellStart"/>
            <w:r w:rsidRPr="00507EF2">
              <w:rPr>
                <w:sz w:val="24"/>
                <w:szCs w:val="24"/>
              </w:rPr>
              <w:t>Шиманский</w:t>
            </w:r>
            <w:proofErr w:type="spellEnd"/>
            <w:r w:rsidRPr="00507EF2"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1353EA" w:rsidRPr="00507EF2" w:rsidTr="00250175">
        <w:trPr>
          <w:cantSplit/>
          <w:trHeight w:val="20"/>
        </w:trPr>
        <w:tc>
          <w:tcPr>
            <w:tcW w:w="284" w:type="dxa"/>
            <w:shd w:val="clear" w:color="auto" w:fill="FFFFFF"/>
            <w:vAlign w:val="center"/>
          </w:tcPr>
          <w:p w:rsidR="001353EA" w:rsidRPr="00507EF2" w:rsidRDefault="001353EA" w:rsidP="001353EA">
            <w:pPr>
              <w:shd w:val="clear" w:color="auto" w:fill="FFFFFF"/>
              <w:ind w:left="-40" w:right="-46"/>
              <w:jc w:val="center"/>
              <w:rPr>
                <w:color w:val="000000"/>
                <w:sz w:val="24"/>
                <w:szCs w:val="24"/>
              </w:rPr>
            </w:pPr>
            <w:r w:rsidRPr="00507EF2">
              <w:rPr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361" w:type="dxa"/>
            <w:shd w:val="clear" w:color="auto" w:fill="FFFFFF"/>
            <w:vAlign w:val="center"/>
          </w:tcPr>
          <w:p w:rsidR="001353EA" w:rsidRPr="00507EF2" w:rsidRDefault="001353EA" w:rsidP="001353E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07EF2">
              <w:rPr>
                <w:sz w:val="24"/>
                <w:szCs w:val="24"/>
              </w:rPr>
              <w:t>Заместитель начальника отдела надзорной деятельности и профилактический работы по Зеленоградскому, Пионерскому, Светлогорскому и Янтарному городским округам управления надзорной деятельности и профилактической работы Главного Управления МЧС России по Калининградской области – член комиссии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1353EA" w:rsidRPr="00507EF2" w:rsidRDefault="001353EA" w:rsidP="001353EA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07EF2">
              <w:rPr>
                <w:sz w:val="24"/>
                <w:szCs w:val="24"/>
              </w:rPr>
              <w:t>Найгерт</w:t>
            </w:r>
            <w:proofErr w:type="spellEnd"/>
            <w:r w:rsidRPr="00507EF2">
              <w:rPr>
                <w:sz w:val="24"/>
                <w:szCs w:val="24"/>
              </w:rPr>
              <w:t xml:space="preserve"> Антон Павлович</w:t>
            </w:r>
          </w:p>
        </w:tc>
      </w:tr>
      <w:tr w:rsidR="00227741" w:rsidRPr="00507EF2" w:rsidTr="00250175">
        <w:trPr>
          <w:cantSplit/>
          <w:trHeight w:val="20"/>
        </w:trPr>
        <w:tc>
          <w:tcPr>
            <w:tcW w:w="284" w:type="dxa"/>
            <w:shd w:val="clear" w:color="auto" w:fill="FFFFFF"/>
            <w:vAlign w:val="center"/>
          </w:tcPr>
          <w:p w:rsidR="00227741" w:rsidRPr="00507EF2" w:rsidRDefault="001353EA" w:rsidP="00250175">
            <w:pPr>
              <w:shd w:val="clear" w:color="auto" w:fill="FFFFFF"/>
              <w:ind w:left="-40" w:right="-46"/>
              <w:jc w:val="center"/>
              <w:rPr>
                <w:sz w:val="24"/>
                <w:szCs w:val="24"/>
              </w:rPr>
            </w:pPr>
            <w:r w:rsidRPr="00507EF2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61" w:type="dxa"/>
            <w:shd w:val="clear" w:color="auto" w:fill="FFFFFF"/>
            <w:vAlign w:val="center"/>
          </w:tcPr>
          <w:p w:rsidR="00227741" w:rsidRPr="00507EF2" w:rsidRDefault="001353EA" w:rsidP="002501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7EF2">
              <w:rPr>
                <w:sz w:val="24"/>
                <w:szCs w:val="24"/>
              </w:rPr>
              <w:t>Начальник приморского РЭС АО «</w:t>
            </w:r>
            <w:proofErr w:type="spellStart"/>
            <w:r w:rsidRPr="00507EF2">
              <w:rPr>
                <w:sz w:val="24"/>
                <w:szCs w:val="24"/>
              </w:rPr>
              <w:t>Россети</w:t>
            </w:r>
            <w:proofErr w:type="spellEnd"/>
            <w:r w:rsidRPr="00507EF2">
              <w:rPr>
                <w:sz w:val="24"/>
                <w:szCs w:val="24"/>
              </w:rPr>
              <w:t xml:space="preserve"> Янтарь»</w:t>
            </w:r>
            <w:r w:rsidR="005F5F91" w:rsidRPr="00507EF2">
              <w:rPr>
                <w:sz w:val="24"/>
                <w:szCs w:val="24"/>
              </w:rPr>
              <w:t xml:space="preserve"> – член комиссии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227741" w:rsidRPr="00507EF2" w:rsidRDefault="001353EA" w:rsidP="00F014F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07EF2">
              <w:rPr>
                <w:bCs/>
                <w:sz w:val="24"/>
                <w:szCs w:val="24"/>
              </w:rPr>
              <w:t>Ляхов Андре</w:t>
            </w:r>
            <w:r w:rsidR="00F014FA" w:rsidRPr="00507EF2">
              <w:rPr>
                <w:bCs/>
                <w:sz w:val="24"/>
                <w:szCs w:val="24"/>
              </w:rPr>
              <w:t>й</w:t>
            </w:r>
            <w:r w:rsidRPr="00507EF2">
              <w:rPr>
                <w:bCs/>
                <w:sz w:val="24"/>
                <w:szCs w:val="24"/>
              </w:rPr>
              <w:t xml:space="preserve"> Александрович</w:t>
            </w:r>
          </w:p>
        </w:tc>
      </w:tr>
      <w:tr w:rsidR="001353EA" w:rsidRPr="00507EF2" w:rsidTr="00250175">
        <w:trPr>
          <w:cantSplit/>
          <w:trHeight w:val="20"/>
        </w:trPr>
        <w:tc>
          <w:tcPr>
            <w:tcW w:w="284" w:type="dxa"/>
            <w:shd w:val="clear" w:color="auto" w:fill="FFFFFF"/>
            <w:vAlign w:val="center"/>
          </w:tcPr>
          <w:p w:rsidR="001353EA" w:rsidRPr="00507EF2" w:rsidRDefault="00915987" w:rsidP="00250175">
            <w:pPr>
              <w:shd w:val="clear" w:color="auto" w:fill="FFFFFF"/>
              <w:ind w:left="-40" w:right="-46"/>
              <w:jc w:val="center"/>
              <w:rPr>
                <w:color w:val="000000"/>
                <w:sz w:val="24"/>
                <w:szCs w:val="24"/>
              </w:rPr>
            </w:pPr>
            <w:r w:rsidRPr="00507EF2">
              <w:rPr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5361" w:type="dxa"/>
            <w:shd w:val="clear" w:color="auto" w:fill="FFFFFF"/>
            <w:vAlign w:val="center"/>
          </w:tcPr>
          <w:p w:rsidR="001353EA" w:rsidRPr="00507EF2" w:rsidRDefault="005333D2" w:rsidP="002501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7EF2">
              <w:rPr>
                <w:color w:val="000000"/>
                <w:spacing w:val="-3"/>
                <w:sz w:val="24"/>
                <w:szCs w:val="24"/>
              </w:rPr>
              <w:t>Начальник юридического отдела АО «ОКОС»</w:t>
            </w:r>
            <w:r w:rsidR="005F5F91" w:rsidRPr="00507EF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5F5F91" w:rsidRPr="00507EF2">
              <w:rPr>
                <w:sz w:val="24"/>
                <w:szCs w:val="24"/>
              </w:rPr>
              <w:t>– член комиссии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1353EA" w:rsidRPr="00507EF2" w:rsidRDefault="00FF57FA" w:rsidP="001749E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07EF2">
              <w:rPr>
                <w:sz w:val="24"/>
                <w:szCs w:val="24"/>
              </w:rPr>
              <w:t>Сачков Владимир Александрович</w:t>
            </w:r>
          </w:p>
        </w:tc>
      </w:tr>
      <w:tr w:rsidR="00365FAA" w:rsidRPr="00507EF2" w:rsidTr="00250175">
        <w:trPr>
          <w:cantSplit/>
          <w:trHeight w:val="20"/>
        </w:trPr>
        <w:tc>
          <w:tcPr>
            <w:tcW w:w="284" w:type="dxa"/>
            <w:shd w:val="clear" w:color="auto" w:fill="FFFFFF"/>
            <w:vAlign w:val="center"/>
          </w:tcPr>
          <w:p w:rsidR="00365FAA" w:rsidRPr="00507EF2" w:rsidRDefault="00365FAA" w:rsidP="00250175">
            <w:pPr>
              <w:shd w:val="clear" w:color="auto" w:fill="FFFFFF"/>
              <w:ind w:left="-40" w:right="-46"/>
              <w:jc w:val="center"/>
              <w:rPr>
                <w:color w:val="000000"/>
                <w:sz w:val="24"/>
                <w:szCs w:val="24"/>
              </w:rPr>
            </w:pPr>
            <w:r w:rsidRPr="00507EF2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361" w:type="dxa"/>
            <w:shd w:val="clear" w:color="auto" w:fill="FFFFFF"/>
            <w:vAlign w:val="center"/>
          </w:tcPr>
          <w:p w:rsidR="00365FAA" w:rsidRPr="00507EF2" w:rsidRDefault="005157BD" w:rsidP="009224C5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507EF2">
              <w:rPr>
                <w:color w:val="000000"/>
                <w:spacing w:val="-3"/>
                <w:sz w:val="24"/>
                <w:szCs w:val="24"/>
              </w:rPr>
              <w:t>Начальник Штаба ОМВД России «</w:t>
            </w:r>
            <w:r w:rsidR="009224C5">
              <w:rPr>
                <w:color w:val="000000"/>
                <w:spacing w:val="-3"/>
                <w:sz w:val="24"/>
                <w:szCs w:val="24"/>
              </w:rPr>
              <w:t>З</w:t>
            </w:r>
            <w:r w:rsidRPr="00507EF2">
              <w:rPr>
                <w:color w:val="000000"/>
                <w:spacing w:val="-3"/>
                <w:sz w:val="24"/>
                <w:szCs w:val="24"/>
              </w:rPr>
              <w:t>еленоградский»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365FAA" w:rsidRPr="00507EF2" w:rsidRDefault="005157BD" w:rsidP="001749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07EF2">
              <w:rPr>
                <w:sz w:val="24"/>
                <w:szCs w:val="24"/>
              </w:rPr>
              <w:t>Калачова</w:t>
            </w:r>
            <w:proofErr w:type="spellEnd"/>
            <w:r w:rsidRPr="00507EF2">
              <w:rPr>
                <w:sz w:val="24"/>
                <w:szCs w:val="24"/>
              </w:rPr>
              <w:t xml:space="preserve"> Екатерина Владимировна</w:t>
            </w:r>
          </w:p>
        </w:tc>
      </w:tr>
    </w:tbl>
    <w:p w:rsidR="001749E4" w:rsidRPr="00507EF2" w:rsidRDefault="001749E4" w:rsidP="001749E4">
      <w:pPr>
        <w:pStyle w:val="FR1"/>
        <w:suppressAutoHyphens/>
        <w:jc w:val="center"/>
        <w:rPr>
          <w:rFonts w:ascii="Times New Roman" w:hAnsi="Times New Roman" w:cs="Times New Roman"/>
          <w:bCs/>
          <w:color w:val="000000"/>
        </w:rPr>
      </w:pPr>
    </w:p>
    <w:p w:rsidR="001749E4" w:rsidRPr="00507EF2" w:rsidRDefault="001749E4" w:rsidP="004E414E">
      <w:pPr>
        <w:pStyle w:val="FR1"/>
        <w:suppressAutoHyphens/>
        <w:ind w:firstLine="5812"/>
        <w:rPr>
          <w:rFonts w:ascii="Times New Roman" w:hAnsi="Times New Roman" w:cs="Times New Roman"/>
          <w:b/>
          <w:bCs/>
          <w:color w:val="000000"/>
        </w:rPr>
      </w:pPr>
    </w:p>
    <w:p w:rsidR="0050674C" w:rsidRPr="006D5981" w:rsidRDefault="0050674C" w:rsidP="0050674C">
      <w:pPr>
        <w:spacing w:after="0" w:line="240" w:lineRule="auto"/>
        <w:rPr>
          <w:sz w:val="24"/>
          <w:szCs w:val="24"/>
        </w:rPr>
        <w:sectPr w:rsidR="0050674C" w:rsidRPr="006D5981" w:rsidSect="003F6B77">
          <w:pgSz w:w="11906" w:h="16838" w:code="9"/>
          <w:pgMar w:top="1134" w:right="850" w:bottom="1134" w:left="1701" w:header="709" w:footer="709" w:gutter="0"/>
          <w:cols w:space="708"/>
          <w:titlePg/>
          <w:docGrid w:linePitch="381"/>
        </w:sectPr>
      </w:pPr>
      <w:bookmarkStart w:id="1" w:name="_GoBack"/>
      <w:bookmarkEnd w:id="1"/>
    </w:p>
    <w:p w:rsidR="00302669" w:rsidRPr="00365FAA" w:rsidRDefault="00302669" w:rsidP="00F014FA">
      <w:pPr>
        <w:spacing w:after="0" w:line="240" w:lineRule="auto"/>
        <w:ind w:firstLine="708"/>
        <w:jc w:val="right"/>
      </w:pPr>
    </w:p>
    <w:sectPr w:rsidR="00302669" w:rsidRPr="00365FAA" w:rsidSect="0050674C">
      <w:pgSz w:w="16838" w:h="11906" w:orient="landscape" w:code="9"/>
      <w:pgMar w:top="1701" w:right="1134" w:bottom="850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pt;height:12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0547A"/>
    <w:multiLevelType w:val="multilevel"/>
    <w:tmpl w:val="0032D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Arial" w:hint="default"/>
      </w:rPr>
    </w:lvl>
  </w:abstractNum>
  <w:abstractNum w:abstractNumId="22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2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9"/>
  </w:num>
  <w:num w:numId="4">
    <w:abstractNumId w:val="41"/>
  </w:num>
  <w:num w:numId="5">
    <w:abstractNumId w:val="36"/>
  </w:num>
  <w:num w:numId="6">
    <w:abstractNumId w:val="22"/>
  </w:num>
  <w:num w:numId="7">
    <w:abstractNumId w:val="28"/>
  </w:num>
  <w:num w:numId="8">
    <w:abstractNumId w:val="17"/>
  </w:num>
  <w:num w:numId="9">
    <w:abstractNumId w:val="7"/>
  </w:num>
  <w:num w:numId="10">
    <w:abstractNumId w:val="25"/>
  </w:num>
  <w:num w:numId="11">
    <w:abstractNumId w:val="44"/>
  </w:num>
  <w:num w:numId="12">
    <w:abstractNumId w:val="45"/>
  </w:num>
  <w:num w:numId="13">
    <w:abstractNumId w:val="0"/>
  </w:num>
  <w:num w:numId="14">
    <w:abstractNumId w:val="2"/>
  </w:num>
  <w:num w:numId="15">
    <w:abstractNumId w:val="34"/>
  </w:num>
  <w:num w:numId="16">
    <w:abstractNumId w:val="16"/>
  </w:num>
  <w:num w:numId="17">
    <w:abstractNumId w:val="27"/>
  </w:num>
  <w:num w:numId="18">
    <w:abstractNumId w:val="10"/>
  </w:num>
  <w:num w:numId="19">
    <w:abstractNumId w:val="40"/>
  </w:num>
  <w:num w:numId="20">
    <w:abstractNumId w:val="37"/>
  </w:num>
  <w:num w:numId="21">
    <w:abstractNumId w:val="13"/>
  </w:num>
  <w:num w:numId="22">
    <w:abstractNumId w:val="38"/>
  </w:num>
  <w:num w:numId="23">
    <w:abstractNumId w:val="12"/>
  </w:num>
  <w:num w:numId="24">
    <w:abstractNumId w:val="30"/>
  </w:num>
  <w:num w:numId="25">
    <w:abstractNumId w:val="39"/>
  </w:num>
  <w:num w:numId="26">
    <w:abstractNumId w:val="18"/>
  </w:num>
  <w:num w:numId="27">
    <w:abstractNumId w:val="29"/>
  </w:num>
  <w:num w:numId="28">
    <w:abstractNumId w:val="42"/>
  </w:num>
  <w:num w:numId="29">
    <w:abstractNumId w:val="35"/>
  </w:num>
  <w:num w:numId="30">
    <w:abstractNumId w:val="32"/>
  </w:num>
  <w:num w:numId="31">
    <w:abstractNumId w:val="20"/>
  </w:num>
  <w:num w:numId="32">
    <w:abstractNumId w:val="24"/>
  </w:num>
  <w:num w:numId="33">
    <w:abstractNumId w:val="5"/>
  </w:num>
  <w:num w:numId="34">
    <w:abstractNumId w:val="3"/>
  </w:num>
  <w:num w:numId="35">
    <w:abstractNumId w:val="26"/>
  </w:num>
  <w:num w:numId="36">
    <w:abstractNumId w:val="4"/>
  </w:num>
  <w:num w:numId="37">
    <w:abstractNumId w:val="8"/>
  </w:num>
  <w:num w:numId="38">
    <w:abstractNumId w:val="23"/>
  </w:num>
  <w:num w:numId="39">
    <w:abstractNumId w:val="33"/>
  </w:num>
  <w:num w:numId="40">
    <w:abstractNumId w:val="1"/>
  </w:num>
  <w:num w:numId="41">
    <w:abstractNumId w:val="14"/>
  </w:num>
  <w:num w:numId="42">
    <w:abstractNumId w:val="31"/>
  </w:num>
  <w:num w:numId="43">
    <w:abstractNumId w:val="19"/>
  </w:num>
  <w:num w:numId="44">
    <w:abstractNumId w:val="15"/>
  </w:num>
  <w:num w:numId="45">
    <w:abstractNumId w:val="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030FD7"/>
    <w:rsid w:val="00043059"/>
    <w:rsid w:val="00050A56"/>
    <w:rsid w:val="0006362E"/>
    <w:rsid w:val="00080B0F"/>
    <w:rsid w:val="00083FA0"/>
    <w:rsid w:val="0008492F"/>
    <w:rsid w:val="000A174E"/>
    <w:rsid w:val="000B4250"/>
    <w:rsid w:val="000C4C59"/>
    <w:rsid w:val="000C740B"/>
    <w:rsid w:val="000D1AED"/>
    <w:rsid w:val="000D4D74"/>
    <w:rsid w:val="000D629B"/>
    <w:rsid w:val="000E487D"/>
    <w:rsid w:val="000E4CBD"/>
    <w:rsid w:val="001017F9"/>
    <w:rsid w:val="00113367"/>
    <w:rsid w:val="00117571"/>
    <w:rsid w:val="001353EA"/>
    <w:rsid w:val="001361C3"/>
    <w:rsid w:val="00156527"/>
    <w:rsid w:val="0016167F"/>
    <w:rsid w:val="001635B9"/>
    <w:rsid w:val="001749E4"/>
    <w:rsid w:val="0018065D"/>
    <w:rsid w:val="001806F5"/>
    <w:rsid w:val="0018463A"/>
    <w:rsid w:val="00193F8A"/>
    <w:rsid w:val="0019553B"/>
    <w:rsid w:val="001A5E7E"/>
    <w:rsid w:val="001A6A60"/>
    <w:rsid w:val="001D0473"/>
    <w:rsid w:val="001D258B"/>
    <w:rsid w:val="001D436A"/>
    <w:rsid w:val="001E6E6F"/>
    <w:rsid w:val="001E6E91"/>
    <w:rsid w:val="002042A6"/>
    <w:rsid w:val="00227741"/>
    <w:rsid w:val="00245845"/>
    <w:rsid w:val="00250175"/>
    <w:rsid w:val="00250C62"/>
    <w:rsid w:val="00254BD0"/>
    <w:rsid w:val="002564AD"/>
    <w:rsid w:val="002610EE"/>
    <w:rsid w:val="00270E34"/>
    <w:rsid w:val="00281F32"/>
    <w:rsid w:val="002869A4"/>
    <w:rsid w:val="002B7754"/>
    <w:rsid w:val="002C0052"/>
    <w:rsid w:val="002C78CF"/>
    <w:rsid w:val="002D2D73"/>
    <w:rsid w:val="002D2F77"/>
    <w:rsid w:val="002D5334"/>
    <w:rsid w:val="002D7DA2"/>
    <w:rsid w:val="002E4710"/>
    <w:rsid w:val="002F4D37"/>
    <w:rsid w:val="002F5C62"/>
    <w:rsid w:val="002F66CE"/>
    <w:rsid w:val="00301121"/>
    <w:rsid w:val="00302669"/>
    <w:rsid w:val="003027B0"/>
    <w:rsid w:val="00303366"/>
    <w:rsid w:val="00304477"/>
    <w:rsid w:val="00304709"/>
    <w:rsid w:val="00307ACF"/>
    <w:rsid w:val="00316E40"/>
    <w:rsid w:val="00321188"/>
    <w:rsid w:val="00325E8F"/>
    <w:rsid w:val="0034518D"/>
    <w:rsid w:val="0035058B"/>
    <w:rsid w:val="0035104B"/>
    <w:rsid w:val="00351C91"/>
    <w:rsid w:val="00352171"/>
    <w:rsid w:val="00356C3E"/>
    <w:rsid w:val="0036123A"/>
    <w:rsid w:val="00362132"/>
    <w:rsid w:val="003648AA"/>
    <w:rsid w:val="00364D20"/>
    <w:rsid w:val="00365CCA"/>
    <w:rsid w:val="00365FAA"/>
    <w:rsid w:val="003731B8"/>
    <w:rsid w:val="00374898"/>
    <w:rsid w:val="00390B31"/>
    <w:rsid w:val="003932A1"/>
    <w:rsid w:val="00393CFE"/>
    <w:rsid w:val="003947B6"/>
    <w:rsid w:val="003A106D"/>
    <w:rsid w:val="003B2B12"/>
    <w:rsid w:val="003B5124"/>
    <w:rsid w:val="003D05E2"/>
    <w:rsid w:val="003D6D8F"/>
    <w:rsid w:val="003E08DC"/>
    <w:rsid w:val="003F2BD7"/>
    <w:rsid w:val="003F5582"/>
    <w:rsid w:val="003F5768"/>
    <w:rsid w:val="003F5C83"/>
    <w:rsid w:val="003F6B77"/>
    <w:rsid w:val="00400CD7"/>
    <w:rsid w:val="00402512"/>
    <w:rsid w:val="004040F1"/>
    <w:rsid w:val="0040565C"/>
    <w:rsid w:val="00417BC1"/>
    <w:rsid w:val="00430097"/>
    <w:rsid w:val="004346C0"/>
    <w:rsid w:val="004418A9"/>
    <w:rsid w:val="004456B2"/>
    <w:rsid w:val="00463A10"/>
    <w:rsid w:val="004652F2"/>
    <w:rsid w:val="00465687"/>
    <w:rsid w:val="00467CFB"/>
    <w:rsid w:val="00473A51"/>
    <w:rsid w:val="00486EBA"/>
    <w:rsid w:val="00491734"/>
    <w:rsid w:val="004A3E7E"/>
    <w:rsid w:val="004B0B61"/>
    <w:rsid w:val="004B537F"/>
    <w:rsid w:val="004B762D"/>
    <w:rsid w:val="004D0284"/>
    <w:rsid w:val="004D038F"/>
    <w:rsid w:val="004D6A8C"/>
    <w:rsid w:val="004E18B5"/>
    <w:rsid w:val="004E34E1"/>
    <w:rsid w:val="004E414E"/>
    <w:rsid w:val="005044D5"/>
    <w:rsid w:val="0050585B"/>
    <w:rsid w:val="0050674C"/>
    <w:rsid w:val="00507EF2"/>
    <w:rsid w:val="00514184"/>
    <w:rsid w:val="005157BD"/>
    <w:rsid w:val="00524962"/>
    <w:rsid w:val="005266FF"/>
    <w:rsid w:val="005333D2"/>
    <w:rsid w:val="005407B3"/>
    <w:rsid w:val="00554BDC"/>
    <w:rsid w:val="00562106"/>
    <w:rsid w:val="005655BA"/>
    <w:rsid w:val="00565D41"/>
    <w:rsid w:val="00567E3B"/>
    <w:rsid w:val="005710FE"/>
    <w:rsid w:val="00572EB0"/>
    <w:rsid w:val="00577299"/>
    <w:rsid w:val="00580172"/>
    <w:rsid w:val="00583546"/>
    <w:rsid w:val="005A2B55"/>
    <w:rsid w:val="005B5983"/>
    <w:rsid w:val="005C1C2A"/>
    <w:rsid w:val="005C67CF"/>
    <w:rsid w:val="005D1710"/>
    <w:rsid w:val="005D4D1F"/>
    <w:rsid w:val="005E1A9C"/>
    <w:rsid w:val="005E1B4E"/>
    <w:rsid w:val="005E2BC6"/>
    <w:rsid w:val="005E540A"/>
    <w:rsid w:val="005E6EFD"/>
    <w:rsid w:val="005F00F2"/>
    <w:rsid w:val="005F40F1"/>
    <w:rsid w:val="005F5F91"/>
    <w:rsid w:val="00602A07"/>
    <w:rsid w:val="006044CA"/>
    <w:rsid w:val="0060507A"/>
    <w:rsid w:val="00606331"/>
    <w:rsid w:val="00613C8A"/>
    <w:rsid w:val="0062112E"/>
    <w:rsid w:val="00637542"/>
    <w:rsid w:val="00641D0F"/>
    <w:rsid w:val="00653194"/>
    <w:rsid w:val="006579A3"/>
    <w:rsid w:val="0067132D"/>
    <w:rsid w:val="00675369"/>
    <w:rsid w:val="00677D93"/>
    <w:rsid w:val="006807A2"/>
    <w:rsid w:val="006913BC"/>
    <w:rsid w:val="00691C9A"/>
    <w:rsid w:val="00694835"/>
    <w:rsid w:val="006956EF"/>
    <w:rsid w:val="006961E1"/>
    <w:rsid w:val="006A2915"/>
    <w:rsid w:val="006B2140"/>
    <w:rsid w:val="006C6125"/>
    <w:rsid w:val="006C6A87"/>
    <w:rsid w:val="006C6D4A"/>
    <w:rsid w:val="006D0786"/>
    <w:rsid w:val="006D2161"/>
    <w:rsid w:val="006D5981"/>
    <w:rsid w:val="006E312E"/>
    <w:rsid w:val="006E348D"/>
    <w:rsid w:val="006F1A73"/>
    <w:rsid w:val="006F4678"/>
    <w:rsid w:val="007016BA"/>
    <w:rsid w:val="00710BAF"/>
    <w:rsid w:val="00727709"/>
    <w:rsid w:val="00731567"/>
    <w:rsid w:val="00734F6B"/>
    <w:rsid w:val="00741414"/>
    <w:rsid w:val="007437AB"/>
    <w:rsid w:val="00745828"/>
    <w:rsid w:val="0075394E"/>
    <w:rsid w:val="00760E92"/>
    <w:rsid w:val="00767BBD"/>
    <w:rsid w:val="007773E4"/>
    <w:rsid w:val="0078125D"/>
    <w:rsid w:val="0078208B"/>
    <w:rsid w:val="00786745"/>
    <w:rsid w:val="00792F55"/>
    <w:rsid w:val="007A3ED2"/>
    <w:rsid w:val="007C6A3E"/>
    <w:rsid w:val="007C6C0D"/>
    <w:rsid w:val="007D50F7"/>
    <w:rsid w:val="007D7385"/>
    <w:rsid w:val="007D77B0"/>
    <w:rsid w:val="007E29B9"/>
    <w:rsid w:val="007E3517"/>
    <w:rsid w:val="007F3C46"/>
    <w:rsid w:val="007F7165"/>
    <w:rsid w:val="00810336"/>
    <w:rsid w:val="008143C4"/>
    <w:rsid w:val="008208E8"/>
    <w:rsid w:val="00824FA0"/>
    <w:rsid w:val="008251BB"/>
    <w:rsid w:val="008274B1"/>
    <w:rsid w:val="00852B27"/>
    <w:rsid w:val="00863617"/>
    <w:rsid w:val="00882837"/>
    <w:rsid w:val="00890039"/>
    <w:rsid w:val="008A4485"/>
    <w:rsid w:val="008A4976"/>
    <w:rsid w:val="008C2752"/>
    <w:rsid w:val="008F13FA"/>
    <w:rsid w:val="00903B8C"/>
    <w:rsid w:val="00905B01"/>
    <w:rsid w:val="00915987"/>
    <w:rsid w:val="00915BCB"/>
    <w:rsid w:val="009224C5"/>
    <w:rsid w:val="009232F7"/>
    <w:rsid w:val="00931A8F"/>
    <w:rsid w:val="00932F5F"/>
    <w:rsid w:val="00944BB3"/>
    <w:rsid w:val="0095533C"/>
    <w:rsid w:val="0095632C"/>
    <w:rsid w:val="009622FD"/>
    <w:rsid w:val="00962D0E"/>
    <w:rsid w:val="009663B8"/>
    <w:rsid w:val="00966BAA"/>
    <w:rsid w:val="009707AE"/>
    <w:rsid w:val="009730AD"/>
    <w:rsid w:val="00976F4D"/>
    <w:rsid w:val="0098164B"/>
    <w:rsid w:val="009A1C40"/>
    <w:rsid w:val="009A499F"/>
    <w:rsid w:val="009B1AFF"/>
    <w:rsid w:val="009B2DA3"/>
    <w:rsid w:val="009B368B"/>
    <w:rsid w:val="009C46CC"/>
    <w:rsid w:val="009D0ADC"/>
    <w:rsid w:val="009D418B"/>
    <w:rsid w:val="009D4C9C"/>
    <w:rsid w:val="009D6D6D"/>
    <w:rsid w:val="009E16A7"/>
    <w:rsid w:val="009E1870"/>
    <w:rsid w:val="009E68F3"/>
    <w:rsid w:val="009F179D"/>
    <w:rsid w:val="009F3982"/>
    <w:rsid w:val="009F5E0B"/>
    <w:rsid w:val="00A02922"/>
    <w:rsid w:val="00A12139"/>
    <w:rsid w:val="00A21BB3"/>
    <w:rsid w:val="00A3198D"/>
    <w:rsid w:val="00A344A2"/>
    <w:rsid w:val="00A37887"/>
    <w:rsid w:val="00A412A0"/>
    <w:rsid w:val="00A46A41"/>
    <w:rsid w:val="00A46CA5"/>
    <w:rsid w:val="00A54F4B"/>
    <w:rsid w:val="00A6636F"/>
    <w:rsid w:val="00A86593"/>
    <w:rsid w:val="00AA027C"/>
    <w:rsid w:val="00AA545C"/>
    <w:rsid w:val="00AA65C9"/>
    <w:rsid w:val="00AC715B"/>
    <w:rsid w:val="00AD0810"/>
    <w:rsid w:val="00AE2EEA"/>
    <w:rsid w:val="00AE4230"/>
    <w:rsid w:val="00AF13C9"/>
    <w:rsid w:val="00AF1E77"/>
    <w:rsid w:val="00AF24E9"/>
    <w:rsid w:val="00AF2BFB"/>
    <w:rsid w:val="00AF33A2"/>
    <w:rsid w:val="00AF4A83"/>
    <w:rsid w:val="00AF68E3"/>
    <w:rsid w:val="00B04863"/>
    <w:rsid w:val="00B1386D"/>
    <w:rsid w:val="00B139A8"/>
    <w:rsid w:val="00B13CAD"/>
    <w:rsid w:val="00B1552D"/>
    <w:rsid w:val="00B2353E"/>
    <w:rsid w:val="00B25BAB"/>
    <w:rsid w:val="00B2715B"/>
    <w:rsid w:val="00B33B10"/>
    <w:rsid w:val="00B34DCD"/>
    <w:rsid w:val="00B4011D"/>
    <w:rsid w:val="00B5392E"/>
    <w:rsid w:val="00B63151"/>
    <w:rsid w:val="00B65F8C"/>
    <w:rsid w:val="00B71EF8"/>
    <w:rsid w:val="00B8298B"/>
    <w:rsid w:val="00B90481"/>
    <w:rsid w:val="00B91789"/>
    <w:rsid w:val="00B94449"/>
    <w:rsid w:val="00BA388A"/>
    <w:rsid w:val="00BA6401"/>
    <w:rsid w:val="00BB1955"/>
    <w:rsid w:val="00BB6CA2"/>
    <w:rsid w:val="00BC3469"/>
    <w:rsid w:val="00BC4E17"/>
    <w:rsid w:val="00BD4685"/>
    <w:rsid w:val="00BD73FF"/>
    <w:rsid w:val="00BE5FEB"/>
    <w:rsid w:val="00BF0110"/>
    <w:rsid w:val="00C01B77"/>
    <w:rsid w:val="00C02DC5"/>
    <w:rsid w:val="00C07433"/>
    <w:rsid w:val="00C129F2"/>
    <w:rsid w:val="00C17DCA"/>
    <w:rsid w:val="00C272F2"/>
    <w:rsid w:val="00C2781C"/>
    <w:rsid w:val="00C42B06"/>
    <w:rsid w:val="00C445F8"/>
    <w:rsid w:val="00C57CC2"/>
    <w:rsid w:val="00C607DF"/>
    <w:rsid w:val="00C61B86"/>
    <w:rsid w:val="00C712BC"/>
    <w:rsid w:val="00C93B85"/>
    <w:rsid w:val="00C94855"/>
    <w:rsid w:val="00CA3FB9"/>
    <w:rsid w:val="00CA7895"/>
    <w:rsid w:val="00CB32E0"/>
    <w:rsid w:val="00CC1184"/>
    <w:rsid w:val="00CD288E"/>
    <w:rsid w:val="00CF44D9"/>
    <w:rsid w:val="00D05304"/>
    <w:rsid w:val="00D27857"/>
    <w:rsid w:val="00D30988"/>
    <w:rsid w:val="00D55B86"/>
    <w:rsid w:val="00D665FC"/>
    <w:rsid w:val="00D960FD"/>
    <w:rsid w:val="00DA2B73"/>
    <w:rsid w:val="00DB6245"/>
    <w:rsid w:val="00DC6CDF"/>
    <w:rsid w:val="00DD08DD"/>
    <w:rsid w:val="00DD0AD7"/>
    <w:rsid w:val="00DD0ADF"/>
    <w:rsid w:val="00DD3371"/>
    <w:rsid w:val="00DF2A7F"/>
    <w:rsid w:val="00DF37CC"/>
    <w:rsid w:val="00DF47CB"/>
    <w:rsid w:val="00E07791"/>
    <w:rsid w:val="00E12179"/>
    <w:rsid w:val="00E13A97"/>
    <w:rsid w:val="00E1401E"/>
    <w:rsid w:val="00E271CF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77AB0"/>
    <w:rsid w:val="00E86DF5"/>
    <w:rsid w:val="00E913FB"/>
    <w:rsid w:val="00E97383"/>
    <w:rsid w:val="00EA0290"/>
    <w:rsid w:val="00ED1F45"/>
    <w:rsid w:val="00EE2B12"/>
    <w:rsid w:val="00EE2E7E"/>
    <w:rsid w:val="00EF158D"/>
    <w:rsid w:val="00EF456B"/>
    <w:rsid w:val="00F014FA"/>
    <w:rsid w:val="00F02171"/>
    <w:rsid w:val="00F05FAE"/>
    <w:rsid w:val="00F125C4"/>
    <w:rsid w:val="00F15302"/>
    <w:rsid w:val="00F3596D"/>
    <w:rsid w:val="00F42980"/>
    <w:rsid w:val="00F44011"/>
    <w:rsid w:val="00F45E3B"/>
    <w:rsid w:val="00F50B6C"/>
    <w:rsid w:val="00F5188C"/>
    <w:rsid w:val="00F55356"/>
    <w:rsid w:val="00F660B7"/>
    <w:rsid w:val="00F9791E"/>
    <w:rsid w:val="00FA58D8"/>
    <w:rsid w:val="00FD468D"/>
    <w:rsid w:val="00FE0A31"/>
    <w:rsid w:val="00FE6757"/>
    <w:rsid w:val="00FF0D6F"/>
    <w:rsid w:val="00FF2692"/>
    <w:rsid w:val="00FF46C1"/>
    <w:rsid w:val="00FF4A9C"/>
    <w:rsid w:val="00FF57FA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7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uiPriority w:val="99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4E4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Другое_"/>
    <w:basedOn w:val="a0"/>
    <w:link w:val="af2"/>
    <w:locked/>
    <w:rsid w:val="00AA027C"/>
    <w:rPr>
      <w:rFonts w:ascii="Times New Roman" w:eastAsia="Times New Roman" w:hAnsi="Times New Roman" w:cs="Times New Roman"/>
      <w:color w:val="141415"/>
    </w:rPr>
  </w:style>
  <w:style w:type="paragraph" w:customStyle="1" w:styleId="af2">
    <w:name w:val="Другое"/>
    <w:basedOn w:val="a"/>
    <w:link w:val="af1"/>
    <w:rsid w:val="00AA027C"/>
    <w:pPr>
      <w:widowControl w:val="0"/>
      <w:spacing w:after="0" w:line="280" w:lineRule="auto"/>
      <w:ind w:firstLine="400"/>
    </w:pPr>
    <w:rPr>
      <w:rFonts w:eastAsia="Times New Roman"/>
      <w:color w:val="141415"/>
      <w:sz w:val="22"/>
    </w:rPr>
  </w:style>
  <w:style w:type="paragraph" w:customStyle="1" w:styleId="ConsPlusTitle">
    <w:name w:val="ConsPlusTitle"/>
    <w:rsid w:val="006D21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21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5157B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157BD"/>
    <w:pPr>
      <w:widowControl w:val="0"/>
      <w:shd w:val="clear" w:color="auto" w:fill="FFFFFF"/>
      <w:spacing w:after="1020" w:line="346" w:lineRule="exact"/>
      <w:jc w:val="center"/>
    </w:pPr>
    <w:rPr>
      <w:rFonts w:asciiTheme="minorHAnsi" w:eastAsiaTheme="minorHAnsi" w:hAnsiTheme="minorHAnsi" w:cstheme="minorBid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uiPriority w:val="99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4E4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Другое_"/>
    <w:basedOn w:val="a0"/>
    <w:link w:val="af2"/>
    <w:locked/>
    <w:rsid w:val="00AA027C"/>
    <w:rPr>
      <w:rFonts w:ascii="Times New Roman" w:eastAsia="Times New Roman" w:hAnsi="Times New Roman" w:cs="Times New Roman"/>
      <w:color w:val="141415"/>
    </w:rPr>
  </w:style>
  <w:style w:type="paragraph" w:customStyle="1" w:styleId="af2">
    <w:name w:val="Другое"/>
    <w:basedOn w:val="a"/>
    <w:link w:val="af1"/>
    <w:rsid w:val="00AA027C"/>
    <w:pPr>
      <w:widowControl w:val="0"/>
      <w:spacing w:after="0" w:line="280" w:lineRule="auto"/>
      <w:ind w:firstLine="400"/>
    </w:pPr>
    <w:rPr>
      <w:rFonts w:eastAsia="Times New Roman"/>
      <w:color w:val="141415"/>
      <w:sz w:val="22"/>
    </w:rPr>
  </w:style>
  <w:style w:type="paragraph" w:customStyle="1" w:styleId="ConsPlusTitle">
    <w:name w:val="ConsPlusTitle"/>
    <w:rsid w:val="006D21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21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5157B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157BD"/>
    <w:pPr>
      <w:widowControl w:val="0"/>
      <w:shd w:val="clear" w:color="auto" w:fill="FFFFFF"/>
      <w:spacing w:after="1020" w:line="346" w:lineRule="exact"/>
      <w:jc w:val="center"/>
    </w:pPr>
    <w:rPr>
      <w:rFonts w:asciiTheme="minorHAnsi" w:eastAsiaTheme="minorHAnsi" w:hAnsiTheme="minorHAnsi" w:cstheme="minorBid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0DD3961C5253934CFD98C74CD332DC8603A20AAD7B34CDB1E0194C0605566BA244AF7EBDAD2DB4C1B68078bEz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F5DC-219A-4B42-AA1E-4AB1F9EC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11</cp:revision>
  <cp:lastPrinted>2024-04-22T08:06:00Z</cp:lastPrinted>
  <dcterms:created xsi:type="dcterms:W3CDTF">2023-02-16T08:23:00Z</dcterms:created>
  <dcterms:modified xsi:type="dcterms:W3CDTF">2024-04-25T12:19:00Z</dcterms:modified>
</cp:coreProperties>
</file>