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D274A6" w:rsidP="007620D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апреля 2024</w:t>
      </w:r>
      <w:r w:rsidR="00F72E3C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D274A6">
        <w:rPr>
          <w:rFonts w:eastAsiaTheme="minorHAnsi"/>
          <w:sz w:val="28"/>
          <w:szCs w:val="28"/>
          <w:lang w:eastAsia="en-US"/>
        </w:rPr>
        <w:t>12 апреля 2024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>
        <w:rPr>
          <w:rFonts w:eastAsiaTheme="minorHAnsi"/>
          <w:sz w:val="28"/>
          <w:szCs w:val="28"/>
          <w:lang w:eastAsia="en-US"/>
        </w:rPr>
        <w:t xml:space="preserve">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D274A6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>Приватизируемое имущество –</w:t>
      </w:r>
      <w:r w:rsidR="00D274A6">
        <w:rPr>
          <w:sz w:val="28"/>
          <w:szCs w:val="28"/>
        </w:rPr>
        <w:t xml:space="preserve"> </w:t>
      </w:r>
      <w:r w:rsidR="00D274A6" w:rsidRPr="00D274A6">
        <w:rPr>
          <w:sz w:val="28"/>
          <w:szCs w:val="28"/>
        </w:rPr>
        <w:t xml:space="preserve">нежилое здание, расположенное по адресу: Калининградская область, Зеленоградский р-н, г. Зеленоградск, </w:t>
      </w:r>
      <w:r w:rsidR="00D274A6">
        <w:rPr>
          <w:sz w:val="28"/>
          <w:szCs w:val="28"/>
        </w:rPr>
        <w:t xml:space="preserve">                </w:t>
      </w:r>
      <w:r w:rsidR="00D274A6" w:rsidRPr="00D274A6">
        <w:rPr>
          <w:sz w:val="28"/>
          <w:szCs w:val="28"/>
        </w:rPr>
        <w:t>ул. Железнодорожная, д.16, кадастровый номер 39:05:010206:76,  площадью 167,2 кв. м., с правом аренды земельного участка с кадастровым номером 39:05:010206:1614, общей площадью 358 кв. м., сроком на 10 лет</w:t>
      </w:r>
      <w:r w:rsidR="003B19E4">
        <w:rPr>
          <w:sz w:val="28"/>
          <w:szCs w:val="28"/>
        </w:rPr>
        <w:t>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D3288" w:rsidRPr="00BD3288" w:rsidRDefault="00BD3288" w:rsidP="00D274A6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3. Начальная цена объекта –</w:t>
      </w:r>
      <w:r w:rsidR="00D274A6">
        <w:rPr>
          <w:sz w:val="28"/>
          <w:szCs w:val="28"/>
        </w:rPr>
        <w:t xml:space="preserve"> </w:t>
      </w:r>
      <w:bookmarkStart w:id="0" w:name="_GoBack"/>
      <w:bookmarkEnd w:id="0"/>
      <w:r w:rsidR="00D274A6" w:rsidRPr="00D274A6">
        <w:rPr>
          <w:sz w:val="28"/>
          <w:szCs w:val="28"/>
        </w:rPr>
        <w:t xml:space="preserve">11 897 000 </w:t>
      </w:r>
      <w:r w:rsidRPr="00BD3288">
        <w:rPr>
          <w:sz w:val="28"/>
          <w:szCs w:val="28"/>
        </w:rPr>
        <w:t>рублей.</w:t>
      </w:r>
    </w:p>
    <w:p w:rsidR="00BD3288" w:rsidRPr="00EC32DC" w:rsidRDefault="006053B3" w:rsidP="006053B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32DC">
        <w:rPr>
          <w:b/>
          <w:sz w:val="28"/>
          <w:szCs w:val="28"/>
        </w:rPr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840DC"/>
    <w:rsid w:val="003B09E5"/>
    <w:rsid w:val="003B19E4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F4D50"/>
    <w:rsid w:val="00CC66D4"/>
    <w:rsid w:val="00D274A6"/>
    <w:rsid w:val="00D433DD"/>
    <w:rsid w:val="00E1701A"/>
    <w:rsid w:val="00E5053C"/>
    <w:rsid w:val="00E5313C"/>
    <w:rsid w:val="00E65ECD"/>
    <w:rsid w:val="00EC32DC"/>
    <w:rsid w:val="00F1215D"/>
    <w:rsid w:val="00F72E3C"/>
    <w:rsid w:val="00F7463F"/>
    <w:rsid w:val="00FE5954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21DE-7E14-4313-92AC-B13B8F8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2024-04-10T14:26:00Z</cp:lastPrinted>
  <dcterms:created xsi:type="dcterms:W3CDTF">2024-04-10T14:27:00Z</dcterms:created>
  <dcterms:modified xsi:type="dcterms:W3CDTF">2024-04-10T14:27:00Z</dcterms:modified>
</cp:coreProperties>
</file>