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67F01" w14:textId="77777777" w:rsidR="00541667" w:rsidRDefault="00541667" w:rsidP="005416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975A08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Сообщение о возможном установлении публичного сервитута в целях в целях реконструкции и эксплуатации линейного объекта системы газоснабжения регионального значения</w:t>
      </w:r>
    </w:p>
    <w:p w14:paraId="422321DB" w14:textId="77777777" w:rsidR="00541667" w:rsidRDefault="00541667" w:rsidP="005416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975A08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«Реконструкция ГРС г. Светлогорск. Этап 2.</w:t>
      </w:r>
    </w:p>
    <w:p w14:paraId="58D695E4" w14:textId="77777777" w:rsidR="00541667" w:rsidRDefault="00541667" w:rsidP="005416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975A08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Строительство участка распределительного газопровода от </w:t>
      </w:r>
      <w:proofErr w:type="gramStart"/>
      <w:r w:rsidRPr="00975A08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новой</w:t>
      </w:r>
      <w:proofErr w:type="gramEnd"/>
      <w:r w:rsidRPr="00975A08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ГРС </w:t>
      </w:r>
    </w:p>
    <w:p w14:paraId="3B4122AC" w14:textId="77777777" w:rsidR="00541667" w:rsidRDefault="00541667" w:rsidP="005416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975A08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до существующей газораспределительной сети»</w:t>
      </w:r>
      <w:r w:rsidRPr="00975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75A08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(НК-627)</w:t>
      </w:r>
    </w:p>
    <w:p w14:paraId="4CDBE7F7" w14:textId="77777777" w:rsidR="00541667" w:rsidRPr="00975A08" w:rsidRDefault="00541667" w:rsidP="005416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14:paraId="2B5ED383" w14:textId="77777777" w:rsidR="00541667" w:rsidRPr="00975A08" w:rsidRDefault="00541667" w:rsidP="00541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Правительство Калининградской области сообщает о возможном установлении публичного сервитута по основаниям, предусмотренным п. 1 ст. 39.37 Земельного кодекса Российской Федерации, в целях в целях реконструкции и эксплуатации линейного объекта системы газоснабжения регионального значения «Реконструкция ГРС г. Светлогорск. Этап 2. </w:t>
      </w:r>
      <w:proofErr w:type="gramStart"/>
      <w:r w:rsidRPr="009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участка распределительного газопровода от новой ГРС до существующей газораспределительной сети» на территории муниципальных образований «Зеленоградский муниципальный округ», «Светлогорский городской округ», согласно приложенной схеме границ публичного сервитута, </w:t>
      </w:r>
      <w:r w:rsidRPr="0097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отношении земель кадастровых кварталов 39:05:040607, 39:17:010037, 39:17:010036 и земельных участков со следующими кадастровыми номерами: </w:t>
      </w:r>
      <w:r w:rsidRPr="00975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39:05:040607:23, 39:17:000000:368, 39:17:010037:234</w:t>
      </w:r>
      <w:proofErr w:type="gramEnd"/>
      <w:r w:rsidRPr="00975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39:17:0100037:231, 39:17:010036:54, 39:17:010036:2.</w:t>
      </w:r>
    </w:p>
    <w:p w14:paraId="6FE507D4" w14:textId="77777777" w:rsidR="00541667" w:rsidRPr="00975A08" w:rsidRDefault="00541667" w:rsidP="0054166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9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в Агентстве по имуществу Калининградской области по адресу: г. Калининград, Московский проспект, д.95, 3 этаж, </w:t>
      </w:r>
      <w:proofErr w:type="spellStart"/>
      <w:r w:rsidRPr="009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12, 16, время приема: пн.-пт. 9.00-13.00, 14.00-18.00, в течение 15 дней с</w:t>
      </w:r>
      <w:proofErr w:type="gramEnd"/>
      <w:r w:rsidRPr="009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даты опубликования настоящего сообщения.</w:t>
      </w:r>
    </w:p>
    <w:p w14:paraId="406A358B" w14:textId="77777777" w:rsidR="00541667" w:rsidRPr="00975A08" w:rsidRDefault="00541667" w:rsidP="00541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поступившем </w:t>
      </w:r>
      <w:proofErr w:type="gramStart"/>
      <w:r w:rsidRPr="009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ходатайстве</w:t>
      </w:r>
      <w:proofErr w:type="gramEnd"/>
      <w:r w:rsidRPr="009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установлении публичного сервитута размещены на официальном сайте Правительства Калининградской области (</w:t>
      </w:r>
      <w:hyperlink r:id="rId5" w:history="1">
        <w:r w:rsidRPr="00975A08">
          <w:rPr>
            <w:rFonts w:ascii="Times New Roman" w:eastAsia="Times New Roman" w:hAnsi="Times New Roman" w:cs="Times New Roman"/>
            <w:color w:val="325C92"/>
            <w:sz w:val="28"/>
            <w:szCs w:val="28"/>
            <w:u w:val="single"/>
            <w:lang w:eastAsia="ru-RU"/>
          </w:rPr>
          <w:t>www.gov39.ru</w:t>
        </w:r>
      </w:hyperlink>
      <w:r w:rsidRPr="009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 официальном сайте муниципального образования «Зеленоградский муниципальный округ» (</w:t>
      </w:r>
      <w:hyperlink r:id="rId6" w:history="1">
        <w:r w:rsidRPr="00975A08">
          <w:rPr>
            <w:rFonts w:ascii="Times New Roman" w:eastAsia="Times New Roman" w:hAnsi="Times New Roman" w:cs="Times New Roman"/>
            <w:color w:val="325C92"/>
            <w:sz w:val="28"/>
            <w:szCs w:val="28"/>
            <w:u w:val="single"/>
            <w:lang w:eastAsia="ru-RU"/>
          </w:rPr>
          <w:t>https://www.zelenogradsk.com/</w:t>
        </w:r>
      </w:hyperlink>
      <w:r w:rsidRPr="009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 официальном сайте муниципального образования «Светлогорский городской округ» (</w:t>
      </w:r>
      <w:hyperlink r:id="rId7" w:history="1">
        <w:r w:rsidRPr="00975A08">
          <w:rPr>
            <w:rFonts w:ascii="Times New Roman" w:eastAsia="Times New Roman" w:hAnsi="Times New Roman" w:cs="Times New Roman"/>
            <w:color w:val="325C92"/>
            <w:sz w:val="28"/>
            <w:szCs w:val="28"/>
            <w:u w:val="single"/>
            <w:lang w:eastAsia="ru-RU"/>
          </w:rPr>
          <w:t>https://svetlogorsk39.ru/</w:t>
        </w:r>
      </w:hyperlink>
      <w:r w:rsidRPr="009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bookmarkStart w:id="0" w:name="_GoBack"/>
      <w:bookmarkEnd w:id="0"/>
    </w:p>
    <w:sectPr w:rsidR="00541667" w:rsidRPr="0097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2B"/>
    <w:rsid w:val="00332CC8"/>
    <w:rsid w:val="00541667"/>
    <w:rsid w:val="0062312B"/>
    <w:rsid w:val="006A47E2"/>
    <w:rsid w:val="008873C4"/>
    <w:rsid w:val="00A2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6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7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47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7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4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vetlogorsk39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elenogradsk.com/" TargetMode="External"/><Relationship Id="rId5" Type="http://schemas.openxmlformats.org/officeDocument/2006/relationships/hyperlink" Target="http://www.gov39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Самаркина</dc:creator>
  <cp:keywords/>
  <dc:description/>
  <cp:lastModifiedBy>12kab3</cp:lastModifiedBy>
  <cp:revision>4</cp:revision>
  <dcterms:created xsi:type="dcterms:W3CDTF">2024-01-23T05:30:00Z</dcterms:created>
  <dcterms:modified xsi:type="dcterms:W3CDTF">2024-01-24T10:11:00Z</dcterms:modified>
</cp:coreProperties>
</file>