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46B7" w14:textId="6060F8A2" w:rsidR="007059F4" w:rsidRDefault="007059F4" w:rsidP="007059F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077BCC">
        <w:rPr>
          <w:rFonts w:ascii="Times New Roman" w:hAnsi="Times New Roman"/>
          <w:bCs/>
          <w:sz w:val="24"/>
          <w:szCs w:val="24"/>
        </w:rPr>
        <w:t>Приложен</w:t>
      </w:r>
      <w:r>
        <w:rPr>
          <w:rFonts w:ascii="Times New Roman" w:hAnsi="Times New Roman"/>
          <w:bCs/>
          <w:sz w:val="24"/>
          <w:szCs w:val="24"/>
        </w:rPr>
        <w:t xml:space="preserve">ие </w:t>
      </w:r>
      <w:r w:rsidR="005F55CB">
        <w:rPr>
          <w:rFonts w:ascii="Times New Roman" w:hAnsi="Times New Roman"/>
          <w:bCs/>
          <w:sz w:val="24"/>
          <w:szCs w:val="24"/>
        </w:rPr>
        <w:t>№1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14:paraId="2D4A0081" w14:textId="601CF34D" w:rsidR="007059F4" w:rsidRDefault="007059F4" w:rsidP="007059F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8206B2" w14:textId="7FD9F311" w:rsidR="007059F4" w:rsidRDefault="007059F4" w:rsidP="007059F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МО «Зеленоградский </w:t>
      </w:r>
      <w:r w:rsidRPr="00077BCC">
        <w:rPr>
          <w:rFonts w:ascii="Times New Roman" w:hAnsi="Times New Roman"/>
          <w:bCs/>
          <w:sz w:val="24"/>
          <w:szCs w:val="24"/>
        </w:rPr>
        <w:t xml:space="preserve">муниципальный </w:t>
      </w:r>
    </w:p>
    <w:p w14:paraId="33ED3CAE" w14:textId="387395DA" w:rsidR="007059F4" w:rsidRDefault="007059F4" w:rsidP="007059F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077BCC">
        <w:rPr>
          <w:rFonts w:ascii="Times New Roman" w:hAnsi="Times New Roman"/>
          <w:bCs/>
          <w:sz w:val="24"/>
          <w:szCs w:val="24"/>
        </w:rPr>
        <w:t>округ Калининградской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2F3DAF50" w14:textId="662FDDA6" w:rsidR="007059F4" w:rsidRPr="00077BCC" w:rsidRDefault="007059F4" w:rsidP="007059F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от</w:t>
      </w:r>
      <w:r w:rsidR="004E4B44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216AC">
        <w:rPr>
          <w:rFonts w:ascii="Times New Roman" w:hAnsi="Times New Roman"/>
          <w:bCs/>
          <w:sz w:val="24"/>
          <w:szCs w:val="24"/>
        </w:rPr>
        <w:t xml:space="preserve">апреля </w:t>
      </w:r>
      <w:r>
        <w:rPr>
          <w:rFonts w:ascii="Times New Roman" w:hAnsi="Times New Roman"/>
          <w:bCs/>
          <w:sz w:val="24"/>
          <w:szCs w:val="24"/>
        </w:rPr>
        <w:t xml:space="preserve"> 2022 года №</w:t>
      </w:r>
      <w:r w:rsidR="004E4B44">
        <w:rPr>
          <w:rFonts w:ascii="Times New Roman" w:hAnsi="Times New Roman"/>
          <w:bCs/>
          <w:sz w:val="24"/>
          <w:szCs w:val="24"/>
        </w:rPr>
        <w:t xml:space="preserve"> 1043</w:t>
      </w:r>
      <w:bookmarkStart w:id="0" w:name="_GoBack"/>
      <w:bookmarkEnd w:id="0"/>
    </w:p>
    <w:p w14:paraId="4F574168" w14:textId="77777777" w:rsidR="007059F4" w:rsidRPr="004F18B4" w:rsidRDefault="007059F4" w:rsidP="00705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E89D1B1" w14:textId="77777777" w:rsidR="007059F4" w:rsidRPr="004F18B4" w:rsidRDefault="007059F4" w:rsidP="00705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83E35FD" w14:textId="77777777" w:rsidR="007059F4" w:rsidRPr="008A6408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A6408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14:paraId="15A9F7B7" w14:textId="77777777" w:rsidR="007059F4" w:rsidRPr="008A6408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A6408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</w:t>
      </w:r>
    </w:p>
    <w:p w14:paraId="3490E1ED" w14:textId="77777777" w:rsidR="007059F4" w:rsidRPr="008A6408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A6408">
        <w:rPr>
          <w:rFonts w:ascii="Times New Roman" w:hAnsi="Times New Roman"/>
          <w:b/>
          <w:sz w:val="32"/>
          <w:szCs w:val="32"/>
        </w:rPr>
        <w:t>муниципального образования «</w:t>
      </w:r>
      <w:r>
        <w:rPr>
          <w:rFonts w:ascii="Times New Roman" w:hAnsi="Times New Roman"/>
          <w:b/>
          <w:sz w:val="32"/>
          <w:szCs w:val="32"/>
        </w:rPr>
        <w:t>Зеленоградский</w:t>
      </w:r>
      <w:r w:rsidRPr="008A6408">
        <w:rPr>
          <w:rFonts w:ascii="Times New Roman" w:hAnsi="Times New Roman"/>
          <w:b/>
          <w:sz w:val="32"/>
          <w:szCs w:val="32"/>
        </w:rPr>
        <w:t xml:space="preserve"> </w:t>
      </w:r>
      <w:r w:rsidRPr="00077BCC">
        <w:rPr>
          <w:rFonts w:ascii="Times New Roman" w:hAnsi="Times New Roman"/>
          <w:b/>
          <w:sz w:val="32"/>
          <w:szCs w:val="32"/>
        </w:rPr>
        <w:t>муниципальный округ Калининградской области</w:t>
      </w:r>
      <w:r w:rsidRPr="008A6408">
        <w:rPr>
          <w:rFonts w:ascii="Times New Roman" w:hAnsi="Times New Roman"/>
          <w:b/>
          <w:sz w:val="32"/>
          <w:szCs w:val="32"/>
        </w:rPr>
        <w:t xml:space="preserve">» </w:t>
      </w:r>
    </w:p>
    <w:p w14:paraId="35380EA6" w14:textId="77777777" w:rsidR="007059F4" w:rsidRPr="008A6408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A6408">
        <w:rPr>
          <w:rFonts w:ascii="Times New Roman" w:hAnsi="Times New Roman"/>
          <w:b/>
          <w:sz w:val="32"/>
          <w:szCs w:val="32"/>
        </w:rPr>
        <w:t>на 20</w:t>
      </w:r>
      <w:r>
        <w:rPr>
          <w:rFonts w:ascii="Times New Roman" w:hAnsi="Times New Roman"/>
          <w:b/>
          <w:sz w:val="32"/>
          <w:szCs w:val="32"/>
        </w:rPr>
        <w:t>22-2030</w:t>
      </w:r>
      <w:r w:rsidRPr="008A6408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ы</w:t>
      </w:r>
    </w:p>
    <w:p w14:paraId="4296D012" w14:textId="77777777" w:rsidR="007059F4" w:rsidRPr="008A6408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EB90D3E" w14:textId="77777777" w:rsidR="007059F4" w:rsidRPr="004F18B4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18B4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 w:rsidRPr="004F18B4">
        <w:rPr>
          <w:rFonts w:ascii="Times New Roman" w:hAnsi="Times New Roman"/>
          <w:b/>
          <w:sz w:val="24"/>
          <w:szCs w:val="24"/>
        </w:rPr>
        <w:br/>
        <w:t xml:space="preserve">«Формирование современной городской среды </w:t>
      </w:r>
    </w:p>
    <w:p w14:paraId="0C3DE10A" w14:textId="77777777" w:rsidR="007059F4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18B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Зеленоградский</w:t>
      </w:r>
      <w:r w:rsidRPr="004F1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4F18B4">
        <w:rPr>
          <w:rFonts w:ascii="Times New Roman" w:hAnsi="Times New Roman"/>
          <w:b/>
          <w:sz w:val="24"/>
          <w:szCs w:val="24"/>
        </w:rPr>
        <w:t>округ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CEEE41F" w14:textId="77777777" w:rsidR="007059F4" w:rsidRPr="004F18B4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Калининградской области</w:t>
      </w:r>
      <w:r w:rsidRPr="004F18B4">
        <w:rPr>
          <w:rFonts w:ascii="Times New Roman" w:hAnsi="Times New Roman"/>
          <w:b/>
          <w:sz w:val="24"/>
          <w:szCs w:val="24"/>
        </w:rPr>
        <w:t xml:space="preserve">» </w:t>
      </w:r>
    </w:p>
    <w:p w14:paraId="33B24889" w14:textId="77777777" w:rsidR="007059F4" w:rsidRPr="004F18B4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6299"/>
      </w:tblGrid>
      <w:tr w:rsidR="007059F4" w:rsidRPr="004F18B4" w14:paraId="35D67002" w14:textId="77777777" w:rsidTr="00586500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05A" w14:textId="77777777" w:rsidR="007059F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CFABB4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85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2FDE5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63D32244" w14:textId="77777777" w:rsidR="007059F4" w:rsidRPr="004F18B4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059F4" w:rsidRPr="004F18B4" w14:paraId="69D1EE27" w14:textId="77777777" w:rsidTr="00586500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661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649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B97D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строительству, жилищно-коммунальному хозяйству и благоустройству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2BD6C861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059F4" w:rsidRPr="004F18B4" w14:paraId="3BB47065" w14:textId="77777777" w:rsidTr="00586500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1DC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9C8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Исполнители и соисполнители Программы 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A24BA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1555">
              <w:rPr>
                <w:rFonts w:ascii="Times New Roman" w:hAnsi="Times New Roman"/>
                <w:sz w:val="24"/>
                <w:szCs w:val="24"/>
              </w:rPr>
              <w:t xml:space="preserve"> комитет по строительству, жилищно-коммунальному хозяйству и благоустройству администрации муниципального образования «Зеленоградский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553FA998" w14:textId="77777777" w:rsidR="007059F4" w:rsidRPr="004F18B4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9B1555">
              <w:rPr>
                <w:rFonts w:ascii="Times New Roman" w:hAnsi="Times New Roman"/>
                <w:sz w:val="24"/>
                <w:szCs w:val="24"/>
              </w:rPr>
              <w:t>».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5A04A3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- 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4670A194" w14:textId="77777777" w:rsidR="007059F4" w:rsidRPr="004F18B4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69F385BA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по финансам и бюджету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Зеленоградский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3E5E1E0A" w14:textId="77777777" w:rsidR="007059F4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3BB34DEF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управление архитектуры и градостроительства </w:t>
            </w:r>
            <w:r w:rsidRPr="009B1555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«Зеленоградский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68C19DAB" w14:textId="77777777" w:rsidR="007059F4" w:rsidRPr="009B1555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9B155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66CA8CC6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муниципальное казённое  учреждение «Служба Заказчика Зеленоградского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0387781A" w14:textId="77777777" w:rsidR="007059F4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7F172DB2" w14:textId="77777777" w:rsidR="007059F4" w:rsidRPr="00077BCC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«Зеленоградский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</w:p>
          <w:p w14:paraId="374104F8" w14:textId="77777777" w:rsidR="007059F4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 w:rsidRPr="00077BCC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14:paraId="546868F2" w14:textId="77777777" w:rsidR="007059F4" w:rsidRPr="004F18B4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F20">
              <w:rPr>
                <w:rFonts w:ascii="Times New Roman" w:eastAsia="Arial CYR" w:hAnsi="Times New Roman"/>
                <w:sz w:val="24"/>
                <w:szCs w:val="24"/>
              </w:rPr>
              <w:t>собственники многоквартирных домов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;</w:t>
            </w:r>
          </w:p>
          <w:p w14:paraId="448EF75C" w14:textId="77777777" w:rsidR="007059F4" w:rsidRPr="004F18B4" w:rsidRDefault="007059F4" w:rsidP="00822D69">
            <w:pPr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- иные исполнители, определяемые в установленном законодательном порядке</w:t>
            </w:r>
          </w:p>
        </w:tc>
      </w:tr>
      <w:tr w:rsidR="007059F4" w:rsidRPr="004F18B4" w14:paraId="666DCFB1" w14:textId="77777777" w:rsidTr="00586500">
        <w:trPr>
          <w:trHeight w:val="8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2B8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005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Программы, в том числе федеральные целевые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43BFA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7059F4" w:rsidRPr="004F18B4" w14:paraId="141ECFA3" w14:textId="77777777" w:rsidTr="00586500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C65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22B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0D4B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территории муниципального образования путем реализации ежегодно комплекса первоочередных мероприятий по формированию современной комфортной городской среды  </w:t>
            </w:r>
          </w:p>
        </w:tc>
      </w:tr>
      <w:tr w:rsidR="007059F4" w:rsidRPr="004F18B4" w14:paraId="6932DE63" w14:textId="77777777" w:rsidTr="00586500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E70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0CD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9AE3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 Приведение в нормативное состояние скверов, парков,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территорий, 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путем выполнения ремонтных мероприятий</w:t>
            </w:r>
          </w:p>
        </w:tc>
      </w:tr>
      <w:tr w:rsidR="007059F4" w:rsidRPr="004F18B4" w14:paraId="537DE9BF" w14:textId="77777777" w:rsidTr="00586500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9B1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38F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233E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образования проектов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посещаемых территорий общего пользования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40E5">
              <w:rPr>
                <w:rFonts w:ascii="Times New Roman" w:hAnsi="Times New Roman"/>
                <w:sz w:val="24"/>
                <w:szCs w:val="24"/>
              </w:rPr>
              <w:t>парки, скверы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общественные пространства</w:t>
            </w:r>
            <w:r w:rsidRPr="00DA40E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0E5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9F4" w:rsidRPr="004F18B4" w14:paraId="38185779" w14:textId="77777777" w:rsidTr="00586500">
        <w:trPr>
          <w:trHeight w:val="2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7A1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CE6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65358" w14:textId="77777777" w:rsidR="007059F4" w:rsidRPr="004F18B4" w:rsidRDefault="007059F4" w:rsidP="00822D6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22-2030</w:t>
            </w:r>
            <w:r w:rsidRPr="004F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7059F4" w:rsidRPr="004F18B4" w14:paraId="0914B7BF" w14:textId="77777777" w:rsidTr="00586500">
        <w:trPr>
          <w:trHeight w:val="5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437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1DA" w14:textId="77777777" w:rsidR="007059F4" w:rsidRPr="004F18B4" w:rsidRDefault="007059F4" w:rsidP="00822D69">
            <w:pPr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Объемы средств и источники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инансирования Программы (финансовое обеспечение)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FA29" w14:textId="33DFF63B" w:rsidR="007059F4" w:rsidRPr="004F18B4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0AA4">
              <w:rPr>
                <w:rFonts w:ascii="Times New Roman" w:hAnsi="Times New Roman"/>
                <w:sz w:val="24"/>
                <w:szCs w:val="24"/>
              </w:rPr>
              <w:t>составляет 5</w:t>
            </w:r>
            <w:r w:rsidR="00F40AA4" w:rsidRPr="00F40AA4">
              <w:rPr>
                <w:rFonts w:ascii="Times New Roman" w:hAnsi="Times New Roman"/>
                <w:sz w:val="24"/>
                <w:szCs w:val="24"/>
              </w:rPr>
              <w:t>44</w:t>
            </w:r>
            <w:r w:rsidRPr="00F40AA4">
              <w:rPr>
                <w:rFonts w:ascii="Times New Roman" w:hAnsi="Times New Roman"/>
                <w:sz w:val="24"/>
                <w:szCs w:val="24"/>
              </w:rPr>
              <w:t>,1 млн. рублей.</w:t>
            </w:r>
          </w:p>
          <w:p w14:paraId="7095DB5F" w14:textId="77777777" w:rsidR="007059F4" w:rsidRDefault="007059F4" w:rsidP="00822D6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Объем финансового участия 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собственников жилых помещений многоквартирных домов участвующих в Программе</w:t>
            </w:r>
            <w:r>
              <w:rPr>
                <w:rFonts w:ascii="Times New Roman" w:hAnsi="Times New Roman"/>
                <w:szCs w:val="26"/>
              </w:rPr>
              <w:t xml:space="preserve"> составляет не менее 5% от общего объема средств.</w:t>
            </w:r>
          </w:p>
          <w:p w14:paraId="400DBB9B" w14:textId="77777777" w:rsidR="007059F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Объем финансирования мероприятий Программы корректируется и уточняется.</w:t>
            </w:r>
          </w:p>
          <w:p w14:paraId="69E2F8F5" w14:textId="067334CB" w:rsidR="007059F4" w:rsidRP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>2022 – 13</w:t>
            </w:r>
            <w:r w:rsidR="008216AC" w:rsidRPr="00F40AA4">
              <w:rPr>
                <w:rFonts w:ascii="Times New Roman" w:hAnsi="Times New Roman"/>
                <w:sz w:val="24"/>
                <w:szCs w:val="24"/>
              </w:rPr>
              <w:t>137616,99</w:t>
            </w:r>
            <w:r w:rsidRPr="00F40A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375AC11" w14:textId="77777777" w:rsidR="007059F4" w:rsidRP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>2023 – 4842,0 тыс. руб.</w:t>
            </w:r>
          </w:p>
          <w:p w14:paraId="1456D295" w14:textId="77777777" w:rsidR="007059F4" w:rsidRP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>2024 – 4842,0 тыс.  руб.</w:t>
            </w:r>
          </w:p>
          <w:p w14:paraId="61D95FC4" w14:textId="4D8B9BB1" w:rsidR="007059F4" w:rsidRP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>2025 –</w:t>
            </w:r>
            <w:r w:rsidR="00F40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A4" w:rsidRPr="00F40AA4">
              <w:rPr>
                <w:rFonts w:ascii="Times New Roman" w:hAnsi="Times New Roman"/>
                <w:sz w:val="24"/>
                <w:szCs w:val="24"/>
              </w:rPr>
              <w:t>4842,0 тыс.  руб.</w:t>
            </w:r>
          </w:p>
          <w:p w14:paraId="6C34BEC9" w14:textId="77777777" w:rsid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 xml:space="preserve">2026 – </w:t>
            </w:r>
            <w:r w:rsidR="00F40AA4" w:rsidRPr="00F40AA4">
              <w:rPr>
                <w:rFonts w:ascii="Times New Roman" w:hAnsi="Times New Roman"/>
                <w:sz w:val="24"/>
                <w:szCs w:val="24"/>
              </w:rPr>
              <w:t>4842,0 тыс.  руб.</w:t>
            </w:r>
          </w:p>
          <w:p w14:paraId="70F533BB" w14:textId="77777777" w:rsid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 xml:space="preserve">2027 – </w:t>
            </w:r>
            <w:r w:rsidR="00F40AA4" w:rsidRPr="00F40AA4">
              <w:rPr>
                <w:rFonts w:ascii="Times New Roman" w:hAnsi="Times New Roman"/>
                <w:sz w:val="24"/>
                <w:szCs w:val="24"/>
              </w:rPr>
              <w:t>4842,0 тыс.  руб.</w:t>
            </w:r>
          </w:p>
          <w:p w14:paraId="57B9338D" w14:textId="77777777" w:rsid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 xml:space="preserve">2028 – </w:t>
            </w:r>
            <w:r w:rsidR="00F40AA4" w:rsidRPr="00F40AA4">
              <w:rPr>
                <w:rFonts w:ascii="Times New Roman" w:hAnsi="Times New Roman"/>
                <w:sz w:val="24"/>
                <w:szCs w:val="24"/>
              </w:rPr>
              <w:t>4842,0 тыс.  руб.</w:t>
            </w:r>
          </w:p>
          <w:p w14:paraId="603A0BCC" w14:textId="2D5FA774" w:rsidR="007059F4" w:rsidRPr="00F40AA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>2029 –</w:t>
            </w:r>
            <w:r w:rsidR="00F40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A4" w:rsidRPr="00F40AA4">
              <w:rPr>
                <w:rFonts w:ascii="Times New Roman" w:hAnsi="Times New Roman"/>
                <w:sz w:val="24"/>
                <w:szCs w:val="24"/>
              </w:rPr>
              <w:t>4842,0 тыс.  руб.</w:t>
            </w:r>
          </w:p>
          <w:p w14:paraId="2DE36E8C" w14:textId="49C7F7AF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F40AA4">
              <w:rPr>
                <w:rFonts w:ascii="Times New Roman" w:hAnsi="Times New Roman"/>
                <w:sz w:val="24"/>
                <w:szCs w:val="24"/>
              </w:rPr>
              <w:t>2030 –</w:t>
            </w:r>
            <w:r w:rsidR="00F40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A4" w:rsidRPr="00F40AA4">
              <w:rPr>
                <w:rFonts w:ascii="Times New Roman" w:hAnsi="Times New Roman"/>
                <w:sz w:val="24"/>
                <w:szCs w:val="24"/>
              </w:rPr>
              <w:t>4842,0 тыс.  руб.</w:t>
            </w:r>
          </w:p>
        </w:tc>
      </w:tr>
      <w:tr w:rsidR="007059F4" w:rsidRPr="004F18B4" w14:paraId="52C6F77A" w14:textId="77777777" w:rsidTr="00586500">
        <w:trPr>
          <w:trHeight w:val="5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76A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415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Механизм реализации и организация контроля за исполнением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EC5CB" w14:textId="77777777" w:rsidR="007059F4" w:rsidRPr="004F18B4" w:rsidRDefault="007059F4" w:rsidP="0082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>Общее руководство и контроль над реализацией Программы осуществляет 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Зеленоградский </w:t>
            </w:r>
            <w:r w:rsidRPr="00077BCC">
              <w:rPr>
                <w:rFonts w:ascii="Times New Roman" w:hAnsi="Times New Roman"/>
                <w:sz w:val="24"/>
                <w:szCs w:val="24"/>
              </w:rPr>
              <w:t>муниципальный округ Калининградской области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», которая организует проведение в установленном порядке конкурсов, торгов на выполнение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8B4">
              <w:rPr>
                <w:rFonts w:ascii="Times New Roman" w:hAnsi="Times New Roman"/>
                <w:sz w:val="24"/>
                <w:szCs w:val="24"/>
              </w:rPr>
              <w:t>и обеспечивает контроль за целевым использованием средств</w:t>
            </w:r>
          </w:p>
        </w:tc>
      </w:tr>
      <w:tr w:rsidR="007059F4" w:rsidRPr="004F18B4" w14:paraId="7F831B42" w14:textId="77777777" w:rsidTr="00586500">
        <w:trPr>
          <w:trHeight w:val="5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18A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C64" w14:textId="77777777" w:rsidR="007059F4" w:rsidRPr="004F18B4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4F18B4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F954" w14:textId="77777777" w:rsidR="007059F4" w:rsidRPr="00010F3D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010F3D">
              <w:rPr>
                <w:rFonts w:ascii="Times New Roman" w:hAnsi="Times New Roman"/>
                <w:sz w:val="24"/>
                <w:szCs w:val="24"/>
              </w:rPr>
              <w:t>В результате реализации системных мероприятий Программы будут получены следующие качественные изменения, несущие позитивный социальный эффект:</w:t>
            </w:r>
          </w:p>
          <w:p w14:paraId="4729CC8E" w14:textId="77777777" w:rsidR="007059F4" w:rsidRPr="00010F3D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010F3D">
              <w:rPr>
                <w:rFonts w:ascii="Times New Roman" w:hAnsi="Times New Roman"/>
                <w:sz w:val="24"/>
                <w:szCs w:val="24"/>
              </w:rPr>
              <w:t>- повышение комфортности и уровня жизни населения;</w:t>
            </w:r>
          </w:p>
          <w:p w14:paraId="2999308A" w14:textId="77777777" w:rsidR="007059F4" w:rsidRPr="00010F3D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010F3D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воспитания и развития подрастающего поколения в результате установок детских игровых/спортивных площадок на территории муниципального образования;</w:t>
            </w:r>
          </w:p>
          <w:p w14:paraId="74E7E683" w14:textId="77777777" w:rsidR="007059F4" w:rsidRPr="00010F3D" w:rsidRDefault="007059F4" w:rsidP="00822D69">
            <w:pPr>
              <w:rPr>
                <w:rFonts w:ascii="Times New Roman" w:hAnsi="Times New Roman"/>
                <w:sz w:val="24"/>
                <w:szCs w:val="24"/>
              </w:rPr>
            </w:pPr>
            <w:r w:rsidRPr="00010F3D">
              <w:rPr>
                <w:rFonts w:ascii="Times New Roman" w:hAnsi="Times New Roman"/>
                <w:sz w:val="24"/>
                <w:szCs w:val="24"/>
              </w:rPr>
              <w:t>- улучшение санитарно-гигиенического состояния территории муниципального образования</w:t>
            </w:r>
          </w:p>
        </w:tc>
      </w:tr>
    </w:tbl>
    <w:p w14:paraId="63B9B3ED" w14:textId="77777777" w:rsidR="007059F4" w:rsidRDefault="007059F4" w:rsidP="007059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2F5376B" w14:textId="77777777" w:rsidR="007059F4" w:rsidRPr="004F18B4" w:rsidRDefault="007059F4" w:rsidP="0058650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5BD325" w14:textId="4FBB8B1F" w:rsidR="007059F4" w:rsidRPr="00702FE9" w:rsidRDefault="00702FE9" w:rsidP="00702FE9">
      <w:pPr>
        <w:ind w:left="1260"/>
        <w:jc w:val="both"/>
        <w:rPr>
          <w:rFonts w:ascii="Times New Roman" w:hAnsi="Times New Roman"/>
          <w:sz w:val="24"/>
          <w:szCs w:val="24"/>
        </w:rPr>
      </w:pPr>
      <w:r w:rsidRPr="00702FE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059F4" w:rsidRPr="00702FE9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61C01306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14:paraId="20A6AC31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Важнейшим аспектом в реализации данного проекта является создание органами местного самоуправления округа условий комфортного</w:t>
      </w:r>
      <w:r>
        <w:t xml:space="preserve"> </w:t>
      </w:r>
      <w:r w:rsidRPr="004F18B4">
        <w:t>и безопасного проживания граждан, формирование современной инфраструктуры и благоустройство мест общего пользования.</w:t>
      </w:r>
    </w:p>
    <w:p w14:paraId="35289391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Повышение уровня благоустройства территории стимулирует</w:t>
      </w:r>
      <w:r>
        <w:t xml:space="preserve"> </w:t>
      </w:r>
      <w:r w:rsidRPr="004F18B4">
        <w:t>позитивные тенденции в социально-экономическом развитии и, как следствие, повышение качества жизни населения и временного пребывания гостей на территории округа.</w:t>
      </w:r>
    </w:p>
    <w:p w14:paraId="70B1EB41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На территории муниципального образования за период с 2009</w:t>
      </w:r>
      <w:r>
        <w:t xml:space="preserve"> </w:t>
      </w:r>
      <w:r w:rsidRPr="004F18B4">
        <w:t xml:space="preserve">по 2016 год проведен ряд первоочередных мероприятий по улучшению инфраструктуры (ремонт и реконструкция дорог и тротуаров, обустройство уличного освещения). </w:t>
      </w:r>
    </w:p>
    <w:p w14:paraId="749B04B0" w14:textId="77777777" w:rsidR="007059F4" w:rsidRPr="004F18B4" w:rsidRDefault="007059F4" w:rsidP="007059F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 xml:space="preserve">В настоящее время, несмотря на проведение отдельных мероприятий по комплексному благоустройству города </w:t>
      </w:r>
      <w:r>
        <w:rPr>
          <w:rFonts w:ascii="Times New Roman" w:hAnsi="Times New Roman"/>
          <w:sz w:val="24"/>
          <w:szCs w:val="24"/>
        </w:rPr>
        <w:t>Зеленоградска</w:t>
      </w:r>
      <w:r w:rsidRPr="004F18B4">
        <w:rPr>
          <w:rFonts w:ascii="Times New Roman" w:hAnsi="Times New Roman"/>
          <w:sz w:val="24"/>
          <w:szCs w:val="24"/>
        </w:rPr>
        <w:t>, существуют проблемы обустройства мест отдыха населения, санитарного содержания и обустройства территории общего пользования.</w:t>
      </w:r>
    </w:p>
    <w:p w14:paraId="7A0FB950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 xml:space="preserve">Имеющиеся объекты благоустройства, расположенные на территории </w:t>
      </w:r>
      <w:r>
        <w:t>муниципального образования</w:t>
      </w:r>
      <w:r w:rsidRPr="004F18B4"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</w:t>
      </w:r>
      <w:r>
        <w:t xml:space="preserve"> граждан</w:t>
      </w:r>
      <w:r w:rsidRPr="004F18B4">
        <w:t>, а уровень их износа продолжает увеличиваться.</w:t>
      </w:r>
    </w:p>
    <w:p w14:paraId="48452920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Невысокий уровень благоустройства дворовых территории многоквартирных жилых домов вызывает социальную напряженность в обществе. К наиболее характерным недостаткам, снижающим уровень благоустройства и комфортности проживания граждан можно отнести:</w:t>
      </w:r>
    </w:p>
    <w:p w14:paraId="20477C3B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 xml:space="preserve">- отсутствие тротуаров, скверов, парков; </w:t>
      </w:r>
    </w:p>
    <w:p w14:paraId="7175A179" w14:textId="77777777" w:rsidR="007059F4" w:rsidRPr="004F18B4" w:rsidRDefault="007059F4" w:rsidP="007059F4">
      <w:pPr>
        <w:pStyle w:val="Web"/>
        <w:ind w:firstLine="720"/>
        <w:jc w:val="both"/>
      </w:pPr>
      <w:r>
        <w:t xml:space="preserve">- </w:t>
      </w:r>
      <w:r w:rsidRPr="004F18B4">
        <w:t xml:space="preserve">разрушенные дворовые проезды; </w:t>
      </w:r>
    </w:p>
    <w:p w14:paraId="48C08815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 xml:space="preserve">- недостаточное обустройство детских спортивно/игровых площадок, либо их отсутствие; </w:t>
      </w:r>
    </w:p>
    <w:p w14:paraId="1D31617A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- недостаточное обустройство площадок для сбора бытового мусора;</w:t>
      </w:r>
    </w:p>
    <w:p w14:paraId="0A75429E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- недостаточное количество мест отдыха, скамеек, урн и пр.</w:t>
      </w:r>
    </w:p>
    <w:p w14:paraId="4F894AD7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- отсутствие автомобильных парковок;</w:t>
      </w:r>
    </w:p>
    <w:p w14:paraId="6108F0B9" w14:textId="77777777" w:rsidR="007059F4" w:rsidRDefault="007059F4" w:rsidP="007059F4">
      <w:pPr>
        <w:pStyle w:val="Web"/>
        <w:ind w:firstLine="720"/>
        <w:jc w:val="both"/>
      </w:pPr>
      <w:r w:rsidRPr="004F18B4">
        <w:t>- недостаточное озеленение территорий общего пользования</w:t>
      </w:r>
      <w:r>
        <w:t>,</w:t>
      </w:r>
    </w:p>
    <w:p w14:paraId="2F07C226" w14:textId="77777777" w:rsidR="007059F4" w:rsidRPr="004F18B4" w:rsidRDefault="007059F4" w:rsidP="007059F4">
      <w:pPr>
        <w:pStyle w:val="Web"/>
        <w:ind w:firstLine="720"/>
        <w:jc w:val="both"/>
      </w:pPr>
      <w:r>
        <w:t xml:space="preserve"> - недостаточное благоустройство общественных пространств.</w:t>
      </w:r>
    </w:p>
    <w:p w14:paraId="57AFF695" w14:textId="77777777" w:rsidR="007059F4" w:rsidRPr="004F18B4" w:rsidRDefault="007059F4" w:rsidP="007059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18B4">
        <w:rPr>
          <w:rFonts w:ascii="Times New Roman" w:eastAsia="Calibri" w:hAnsi="Times New Roman"/>
          <w:sz w:val="24"/>
          <w:szCs w:val="24"/>
          <w:lang w:eastAsia="en-US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1493969C" w14:textId="77777777" w:rsidR="007059F4" w:rsidRPr="004F18B4" w:rsidRDefault="007059F4" w:rsidP="007059F4">
      <w:pPr>
        <w:pStyle w:val="Web"/>
        <w:ind w:firstLine="720"/>
        <w:jc w:val="both"/>
      </w:pPr>
      <w:r w:rsidRPr="004F18B4">
        <w:t>Реализация Программы позволит комплексно подойти к решению проблемы низкого уровня благоустройства дворовых территорий многоквартирных домов, мест отдыха граждан и, как следствие, более эффективно использовать финансовые и материальные ресурсы бюджетов всех уровней. Процесс строительства новых и модернизации имеющихся объектов благоустройства, расположенных на территории города окажет существенное влияние на социально-экономическое развитие.</w:t>
      </w:r>
    </w:p>
    <w:p w14:paraId="7D05A866" w14:textId="77777777" w:rsidR="007059F4" w:rsidRPr="004F18B4" w:rsidRDefault="007059F4" w:rsidP="00705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B4">
        <w:rPr>
          <w:rFonts w:ascii="Times New Roman" w:hAnsi="Times New Roman" w:cs="Times New Roman"/>
          <w:sz w:val="24"/>
          <w:szCs w:val="24"/>
        </w:rPr>
        <w:t>Создание комфортных и безопасных условий проживания граждан является приоритетом развития системы жилищно-коммунального хозяйства в целом. Это возможно только при эффективном управлении многоквартирными домами собственниками помещений.</w:t>
      </w:r>
    </w:p>
    <w:p w14:paraId="5D1A4711" w14:textId="77777777" w:rsidR="007059F4" w:rsidRPr="004F18B4" w:rsidRDefault="007059F4" w:rsidP="007059F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С течением времени жизнь вносит коррективы в комфортные требования к застройке, благоустройству, эстетическому виду города, предлагает искать новые планировочные решения и корректировать сложившейся ранее.</w:t>
      </w:r>
    </w:p>
    <w:p w14:paraId="54253450" w14:textId="77777777" w:rsidR="007059F4" w:rsidRPr="00235F20" w:rsidRDefault="007059F4" w:rsidP="007059F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F20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предлагается осуществлять ремонт дворовых территорий в населенных пунктах численностью </w:t>
      </w:r>
      <w:r>
        <w:rPr>
          <w:rFonts w:ascii="Times New Roman" w:hAnsi="Times New Roman"/>
          <w:sz w:val="24"/>
          <w:szCs w:val="24"/>
        </w:rPr>
        <w:t xml:space="preserve">населения </w:t>
      </w:r>
      <w:r w:rsidRPr="00235F20">
        <w:rPr>
          <w:rFonts w:ascii="Times New Roman" w:hAnsi="Times New Roman"/>
          <w:sz w:val="24"/>
          <w:szCs w:val="24"/>
        </w:rPr>
        <w:t xml:space="preserve">свыше 1000 человек.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235F20">
        <w:rPr>
          <w:rFonts w:ascii="Times New Roman" w:hAnsi="Times New Roman"/>
          <w:sz w:val="24"/>
          <w:szCs w:val="24"/>
        </w:rPr>
        <w:t xml:space="preserve">таким населенным пунктам </w:t>
      </w:r>
      <w:r>
        <w:rPr>
          <w:rFonts w:ascii="Times New Roman" w:hAnsi="Times New Roman"/>
          <w:sz w:val="24"/>
          <w:szCs w:val="24"/>
        </w:rPr>
        <w:t>относятся</w:t>
      </w:r>
      <w:r w:rsidRPr="00235F20">
        <w:rPr>
          <w:rFonts w:ascii="Times New Roman" w:hAnsi="Times New Roman"/>
          <w:sz w:val="24"/>
          <w:szCs w:val="24"/>
        </w:rPr>
        <w:t xml:space="preserve">: город </w:t>
      </w:r>
      <w:r>
        <w:rPr>
          <w:rFonts w:ascii="Times New Roman" w:hAnsi="Times New Roman"/>
          <w:sz w:val="24"/>
          <w:szCs w:val="24"/>
        </w:rPr>
        <w:t>Зеленоградск</w:t>
      </w:r>
      <w:r w:rsidRPr="00235F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посёлок Колосовка.</w:t>
      </w:r>
    </w:p>
    <w:p w14:paraId="3254B270" w14:textId="77777777" w:rsidR="007059F4" w:rsidRDefault="007059F4" w:rsidP="007059F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5F20">
        <w:rPr>
          <w:rFonts w:ascii="Times New Roman" w:hAnsi="Times New Roman"/>
          <w:sz w:val="24"/>
          <w:szCs w:val="24"/>
        </w:rPr>
        <w:lastRenderedPageBreak/>
        <w:t>Анализ состояния  благоустроенности дворовых  территорий показывает, что отвечают нормативным требованиям территории многоквартирных домов, введенных в эксплуатацию после 2006 года. Остальные территории находятся в удовлетворительном и неудовлетворительном состоянии.</w:t>
      </w:r>
    </w:p>
    <w:p w14:paraId="764E3033" w14:textId="77777777" w:rsidR="007059F4" w:rsidRPr="00276282" w:rsidRDefault="007059F4" w:rsidP="007059F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«Зеленоградский </w:t>
      </w:r>
      <w:r w:rsidRPr="00276282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14:paraId="309C199A" w14:textId="77777777" w:rsidR="007059F4" w:rsidRDefault="007059F4" w:rsidP="007059F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76282">
        <w:rPr>
          <w:rFonts w:ascii="Times New Roman" w:hAnsi="Times New Roman"/>
          <w:sz w:val="24"/>
          <w:szCs w:val="24"/>
        </w:rPr>
        <w:t>Калининградской области</w:t>
      </w:r>
      <w:r>
        <w:rPr>
          <w:rFonts w:ascii="Times New Roman" w:hAnsi="Times New Roman"/>
          <w:sz w:val="24"/>
          <w:szCs w:val="24"/>
        </w:rPr>
        <w:t>» проведена инвентаризация дворовых и общественных территорий.</w:t>
      </w:r>
    </w:p>
    <w:p w14:paraId="6F8EF332" w14:textId="77777777" w:rsidR="007059F4" w:rsidRDefault="007059F4" w:rsidP="007059F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Инвентаризация проводилась с выездом на местность путем натурального обследования территорий и расположенных на них элементов.</w:t>
      </w:r>
    </w:p>
    <w:p w14:paraId="5A14C597" w14:textId="77777777" w:rsidR="007059F4" w:rsidRPr="00235F20" w:rsidRDefault="007059F4" w:rsidP="007059F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инвентаризации составлен адресный перечень дворовых и общественных территорий. Приложение №1. </w:t>
      </w:r>
    </w:p>
    <w:p w14:paraId="69ED1894" w14:textId="77777777" w:rsidR="007059F4" w:rsidRPr="004F18B4" w:rsidRDefault="007059F4" w:rsidP="007059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D4E717" w14:textId="1F18680E" w:rsidR="007059F4" w:rsidRPr="00702FE9" w:rsidRDefault="00702FE9" w:rsidP="00702FE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059F4" w:rsidRPr="00702FE9">
        <w:rPr>
          <w:rFonts w:ascii="Times New Roman" w:hAnsi="Times New Roman"/>
          <w:b/>
          <w:sz w:val="24"/>
          <w:szCs w:val="24"/>
        </w:rPr>
        <w:t xml:space="preserve">Приоритеты политики в сфере благоустройства, формулировка целей </w:t>
      </w:r>
    </w:p>
    <w:p w14:paraId="4DB24AD3" w14:textId="77777777" w:rsidR="007059F4" w:rsidRPr="004F18B4" w:rsidRDefault="007059F4" w:rsidP="007059F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b/>
          <w:sz w:val="24"/>
          <w:szCs w:val="24"/>
        </w:rPr>
        <w:t>и постановка задач муниципальной программы</w:t>
      </w:r>
    </w:p>
    <w:p w14:paraId="4BED68F4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Одним из важнейших приоритетов политики благоустройства является вопрос улучшения уровня и качества жизни населения. Важнейшим аспектом в реализации данной политики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14:paraId="6DE02C7C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 xml:space="preserve">Цель муниципальной Программы – создание условий для системного повышения качества и комфорта городской среды на территории муниципального образования путем реализации ежегодного комплекса первоочередных мероприятий по формированию современной комфортной городской среды.  </w:t>
      </w:r>
    </w:p>
    <w:p w14:paraId="4C1774B3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Для достижения поставленной цели в рамках Программы предполагается решение задачи по приведению в нормативное состояние скверов, парков, дворовых территорий многоквартирных домов, проездов к дворовым территориям многоквартирных домов путем выполнения ремонтных мероприятий.</w:t>
      </w:r>
    </w:p>
    <w:p w14:paraId="3AE4E758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 xml:space="preserve"> В результате реализации муниципальной программы будут получены следующие качественные изменения, несущие позитивный социальный эффект:</w:t>
      </w:r>
    </w:p>
    <w:p w14:paraId="7A8BFF85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- повысится уровень благоустройства и комфортности проживания граждан;</w:t>
      </w:r>
    </w:p>
    <w:p w14:paraId="67D68860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 xml:space="preserve">- за счет восстановления и улучшения состояния зеленых зон, организации площадок под контейнеры-мусоросборники и пр. повысится рекреационно-оздоровительный потенциал, улучшится санитарное состояние, и экологическая обстановка территории </w:t>
      </w:r>
      <w:r w:rsidRPr="00276282">
        <w:rPr>
          <w:rFonts w:ascii="Times New Roman" w:hAnsi="Times New Roman"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>а</w:t>
      </w:r>
      <w:r w:rsidRPr="00276282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Pr="004F18B4">
        <w:rPr>
          <w:rFonts w:ascii="Times New Roman" w:hAnsi="Times New Roman"/>
          <w:sz w:val="24"/>
          <w:szCs w:val="24"/>
        </w:rPr>
        <w:t>;</w:t>
      </w:r>
    </w:p>
    <w:p w14:paraId="2C3ABCD8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 xml:space="preserve">- улучшение условий для массового отдыха жителей </w:t>
      </w:r>
      <w:r w:rsidRPr="00276282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4F18B4">
        <w:rPr>
          <w:rFonts w:ascii="Times New Roman" w:hAnsi="Times New Roman"/>
          <w:sz w:val="24"/>
          <w:szCs w:val="24"/>
        </w:rPr>
        <w:t>, и организация обустройства мест массового отдыха населения;</w:t>
      </w:r>
    </w:p>
    <w:p w14:paraId="07952C5B" w14:textId="6FD849CB" w:rsidR="007059F4" w:rsidRPr="004F18B4" w:rsidRDefault="007059F4" w:rsidP="00702F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14:paraId="00D34C78" w14:textId="77777777" w:rsidR="007059F4" w:rsidRDefault="007059F4" w:rsidP="007059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9EFE4C" w14:textId="679C3CE0" w:rsidR="007059F4" w:rsidRPr="00702FE9" w:rsidRDefault="007059F4" w:rsidP="00702F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9321B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14:paraId="5A8E8B51" w14:textId="77777777" w:rsidR="007059F4" w:rsidRPr="0099321B" w:rsidRDefault="007059F4" w:rsidP="007059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</w:t>
      </w:r>
      <w:r w:rsidRPr="0099321B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– 9 лет (</w:t>
      </w:r>
      <w:r w:rsidRPr="009932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22-2030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9321B">
        <w:rPr>
          <w:rFonts w:ascii="Times New Roman" w:hAnsi="Times New Roman"/>
          <w:sz w:val="24"/>
          <w:szCs w:val="24"/>
        </w:rPr>
        <w:t>.</w:t>
      </w:r>
    </w:p>
    <w:p w14:paraId="298376DF" w14:textId="77777777" w:rsidR="007059F4" w:rsidRPr="0099321B" w:rsidRDefault="007059F4" w:rsidP="007059F4">
      <w:pPr>
        <w:rPr>
          <w:rFonts w:ascii="Times New Roman" w:hAnsi="Times New Roman"/>
          <w:sz w:val="24"/>
          <w:szCs w:val="24"/>
        </w:rPr>
      </w:pPr>
    </w:p>
    <w:p w14:paraId="337417B0" w14:textId="77777777" w:rsidR="007059F4" w:rsidRPr="0099321B" w:rsidRDefault="007059F4" w:rsidP="00705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9321B">
        <w:rPr>
          <w:rFonts w:ascii="Times New Roman" w:hAnsi="Times New Roman"/>
          <w:b/>
          <w:sz w:val="24"/>
          <w:szCs w:val="24"/>
        </w:rPr>
        <w:t>. Источники финансирования муниципальной Программы</w:t>
      </w:r>
    </w:p>
    <w:p w14:paraId="07BD8A24" w14:textId="32D6A2A8" w:rsidR="007059F4" w:rsidRDefault="007059F4" w:rsidP="007059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Финансирование Программы планируется осуществлять за счет субсидии из федерального и областного бюджета, местного бюджета</w:t>
      </w:r>
      <w:r>
        <w:rPr>
          <w:rFonts w:ascii="Times New Roman" w:hAnsi="Times New Roman"/>
          <w:sz w:val="24"/>
          <w:szCs w:val="24"/>
        </w:rPr>
        <w:t>, иных источников.</w:t>
      </w:r>
      <w:r w:rsidRPr="004F18B4">
        <w:rPr>
          <w:rFonts w:ascii="Times New Roman" w:hAnsi="Times New Roman"/>
          <w:sz w:val="24"/>
          <w:szCs w:val="24"/>
        </w:rPr>
        <w:t xml:space="preserve"> </w:t>
      </w:r>
      <w:r w:rsidR="0058650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Приложение № 2.</w:t>
      </w:r>
    </w:p>
    <w:p w14:paraId="0D693A55" w14:textId="77777777" w:rsidR="007059F4" w:rsidRPr="004F18B4" w:rsidRDefault="007059F4" w:rsidP="007059F4">
      <w:pPr>
        <w:ind w:firstLine="708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Муниципальной Программой предусмотрено два направления.</w:t>
      </w:r>
    </w:p>
    <w:p w14:paraId="18EF8BA6" w14:textId="77777777" w:rsidR="007059F4" w:rsidRPr="004F18B4" w:rsidRDefault="007059F4" w:rsidP="007059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 xml:space="preserve">Первое направление – благоустройство наиболее посещаемой муниципальной территории общего пользования населенного пункта, парков, скверов и пр. </w:t>
      </w:r>
    </w:p>
    <w:p w14:paraId="38CD1EB2" w14:textId="77777777" w:rsidR="007059F4" w:rsidRPr="004F18B4" w:rsidRDefault="007059F4" w:rsidP="007059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Второе направление – благоустройство дворовых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8B4">
        <w:rPr>
          <w:rFonts w:ascii="Times New Roman" w:hAnsi="Times New Roman"/>
          <w:sz w:val="24"/>
          <w:szCs w:val="24"/>
        </w:rPr>
        <w:t>многоквартирных домов (ремонт дворовых проездов, обеспечение освещения дворовых территорий, установка малых архитектурных форм (урны, скамейки и пр.), иные виды работ).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1F5FC4" w14:textId="77777777" w:rsidR="007059F4" w:rsidRPr="007D4232" w:rsidRDefault="007059F4" w:rsidP="007059F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D4232">
        <w:rPr>
          <w:rFonts w:ascii="Times New Roman" w:hAnsi="Times New Roman"/>
          <w:sz w:val="24"/>
          <w:szCs w:val="24"/>
        </w:rPr>
        <w:t>Программой также предусмотрено финансовое участие граждан, организаций в выполнении мероприятий по благоустройству дворовых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232">
        <w:rPr>
          <w:rFonts w:ascii="Times New Roman" w:hAnsi="Times New Roman"/>
          <w:sz w:val="24"/>
          <w:szCs w:val="24"/>
        </w:rPr>
        <w:t xml:space="preserve">муниципального </w:t>
      </w:r>
      <w:r w:rsidRPr="007D4232">
        <w:rPr>
          <w:rFonts w:ascii="Times New Roman" w:hAnsi="Times New Roman"/>
          <w:sz w:val="24"/>
          <w:szCs w:val="24"/>
        </w:rPr>
        <w:lastRenderedPageBreak/>
        <w:t>образования «</w:t>
      </w:r>
      <w:r>
        <w:rPr>
          <w:rFonts w:ascii="Times New Roman" w:hAnsi="Times New Roman"/>
          <w:sz w:val="24"/>
          <w:szCs w:val="24"/>
        </w:rPr>
        <w:t>Зеленоградский</w:t>
      </w:r>
      <w:r w:rsidRPr="007D4232">
        <w:rPr>
          <w:rFonts w:ascii="Times New Roman" w:hAnsi="Times New Roman"/>
          <w:sz w:val="24"/>
          <w:szCs w:val="24"/>
        </w:rPr>
        <w:t xml:space="preserve"> </w:t>
      </w:r>
      <w:r w:rsidRPr="00276282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7D42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7D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составляет не менее </w:t>
      </w:r>
      <w:r w:rsidRPr="007D4232">
        <w:rPr>
          <w:rFonts w:ascii="Times New Roman" w:hAnsi="Times New Roman"/>
          <w:sz w:val="24"/>
          <w:szCs w:val="24"/>
        </w:rPr>
        <w:t>5% от общего объема средств.</w:t>
      </w:r>
    </w:p>
    <w:p w14:paraId="3EA9B885" w14:textId="77777777" w:rsidR="007059F4" w:rsidRDefault="007059F4" w:rsidP="007059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18A9C0" w14:textId="77777777" w:rsidR="007059F4" w:rsidRPr="004352CF" w:rsidRDefault="007059F4" w:rsidP="007059F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5.</w:t>
      </w:r>
      <w:r w:rsidRPr="004352CF">
        <w:rPr>
          <w:rFonts w:ascii="Times New Roman" w:hAnsi="Times New Roman"/>
          <w:b/>
          <w:sz w:val="24"/>
          <w:szCs w:val="24"/>
        </w:rPr>
        <w:t>Механизмы реализации Программы</w:t>
      </w:r>
    </w:p>
    <w:p w14:paraId="1D34DFA7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Заказчиком Программы является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Зеленоградский</w:t>
      </w:r>
      <w:r w:rsidRPr="004F18B4">
        <w:rPr>
          <w:rFonts w:ascii="Times New Roman" w:hAnsi="Times New Roman"/>
          <w:sz w:val="24"/>
          <w:szCs w:val="24"/>
        </w:rPr>
        <w:t xml:space="preserve"> </w:t>
      </w:r>
      <w:r w:rsidRPr="00276282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4F18B4">
        <w:rPr>
          <w:rFonts w:ascii="Times New Roman" w:hAnsi="Times New Roman"/>
          <w:sz w:val="24"/>
          <w:szCs w:val="24"/>
        </w:rPr>
        <w:t>».</w:t>
      </w:r>
    </w:p>
    <w:p w14:paraId="1074C64A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Заказчик Программы организует ее выполнение, осуществляет текущее управление реализацией Программы, определяет механизм корректировки 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14:paraId="6AE7B655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Внесение изменений в Программу осуществляется заказчиком программы в случаях:</w:t>
      </w:r>
    </w:p>
    <w:p w14:paraId="564AD696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а) внесения изменений в нормативные правовые акты Российской Федерации, Калининградской области;</w:t>
      </w:r>
    </w:p>
    <w:p w14:paraId="10170E23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б) внесения изменений в муниципальные правовые акты муниципального образования в части изменения задач и функций  отделов, учреждений;</w:t>
      </w:r>
    </w:p>
    <w:p w14:paraId="5F861FCB" w14:textId="77777777" w:rsidR="007059F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в) внесения изменений в бюджет муниципального образования на очередной финансовый год и плановый период.</w:t>
      </w:r>
    </w:p>
    <w:p w14:paraId="377E88BC" w14:textId="77777777" w:rsidR="007059F4" w:rsidRPr="007D3C0D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D3C0D">
        <w:rPr>
          <w:rFonts w:ascii="Times New Roman" w:hAnsi="Times New Roman"/>
          <w:sz w:val="24"/>
          <w:szCs w:val="24"/>
        </w:rPr>
        <w:t xml:space="preserve">  г)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превышают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14:paraId="6895B6EF" w14:textId="68489341" w:rsidR="007059F4" w:rsidRPr="007D3C0D" w:rsidRDefault="007059F4" w:rsidP="00E558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D3C0D">
        <w:rPr>
          <w:rFonts w:ascii="Times New Roman" w:hAnsi="Times New Roman"/>
          <w:sz w:val="24"/>
          <w:szCs w:val="24"/>
        </w:rPr>
        <w:t xml:space="preserve">д)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дворовые территории, собственники помещений 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 </w:t>
      </w:r>
    </w:p>
    <w:p w14:paraId="5297D9E5" w14:textId="77777777" w:rsidR="007059F4" w:rsidRPr="00B12212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12212">
        <w:rPr>
          <w:rFonts w:ascii="Times New Roman" w:hAnsi="Times New Roman"/>
          <w:sz w:val="24"/>
          <w:szCs w:val="24"/>
        </w:rPr>
        <w:t>е)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(дворовые и общественные территории) не позднее 1 апреля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68F15B0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30A8E">
        <w:rPr>
          <w:rFonts w:ascii="Times New Roman" w:hAnsi="Times New Roman"/>
          <w:sz w:val="24"/>
          <w:szCs w:val="24"/>
        </w:rPr>
        <w:t>омитет по строительству, жилищно-коммунальному хозяйству и благоустройству администрации муниципального образования «Зеленоградский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282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30A8E">
        <w:rPr>
          <w:rFonts w:ascii="Times New Roman" w:hAnsi="Times New Roman"/>
          <w:sz w:val="24"/>
          <w:szCs w:val="24"/>
        </w:rPr>
        <w:t>;</w:t>
      </w:r>
      <w:r w:rsidRPr="004F18B4">
        <w:rPr>
          <w:rFonts w:ascii="Times New Roman" w:hAnsi="Times New Roman"/>
          <w:sz w:val="24"/>
          <w:szCs w:val="24"/>
        </w:rPr>
        <w:t xml:space="preserve"> является разработчиком Программы, руководителем Программы.</w:t>
      </w:r>
    </w:p>
    <w:p w14:paraId="5A3FBF34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Руководитель Программы:</w:t>
      </w:r>
    </w:p>
    <w:p w14:paraId="5A97058E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 </w:t>
      </w:r>
      <w:r w:rsidRPr="0088458C">
        <w:rPr>
          <w:rFonts w:ascii="Times New Roman" w:hAnsi="Times New Roman"/>
          <w:sz w:val="24"/>
          <w:szCs w:val="24"/>
        </w:rPr>
        <w:t xml:space="preserve">- в срок до 01 </w:t>
      </w:r>
      <w:r>
        <w:rPr>
          <w:rFonts w:ascii="Times New Roman" w:hAnsi="Times New Roman"/>
          <w:sz w:val="24"/>
          <w:szCs w:val="24"/>
        </w:rPr>
        <w:t>ноября</w:t>
      </w:r>
      <w:r w:rsidRPr="0088458C">
        <w:rPr>
          <w:rFonts w:ascii="Times New Roman" w:hAnsi="Times New Roman"/>
          <w:sz w:val="24"/>
          <w:szCs w:val="24"/>
        </w:rPr>
        <w:t xml:space="preserve"> предоставляет на утверждение главе администрации</w:t>
      </w:r>
      <w:r w:rsidRPr="004F18B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4"/>
        </w:rPr>
        <w:t>Зеленоградский</w:t>
      </w:r>
      <w:r w:rsidRPr="004F18B4">
        <w:rPr>
          <w:rFonts w:ascii="Times New Roman" w:hAnsi="Times New Roman"/>
          <w:sz w:val="24"/>
          <w:szCs w:val="24"/>
        </w:rPr>
        <w:t xml:space="preserve"> </w:t>
      </w:r>
      <w:r w:rsidRPr="00276282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4F18B4">
        <w:rPr>
          <w:rFonts w:ascii="Times New Roman" w:hAnsi="Times New Roman"/>
          <w:sz w:val="24"/>
          <w:szCs w:val="24"/>
        </w:rPr>
        <w:t xml:space="preserve">» сформированный в соответствии с установленным порядком </w:t>
      </w:r>
      <w:r>
        <w:rPr>
          <w:rFonts w:ascii="Times New Roman" w:hAnsi="Times New Roman"/>
          <w:sz w:val="24"/>
          <w:szCs w:val="24"/>
        </w:rPr>
        <w:t xml:space="preserve">адресный </w:t>
      </w:r>
      <w:r w:rsidRPr="004F18B4">
        <w:rPr>
          <w:rFonts w:ascii="Times New Roman" w:hAnsi="Times New Roman"/>
          <w:sz w:val="24"/>
          <w:szCs w:val="24"/>
        </w:rPr>
        <w:t xml:space="preserve">перечень </w:t>
      </w:r>
      <w:r w:rsidRPr="004F18B4">
        <w:rPr>
          <w:rFonts w:ascii="Times New Roman" w:hAnsi="Times New Roman"/>
          <w:sz w:val="24"/>
          <w:szCs w:val="24"/>
        </w:rPr>
        <w:lastRenderedPageBreak/>
        <w:t xml:space="preserve">дворовых </w:t>
      </w:r>
      <w:r>
        <w:rPr>
          <w:rFonts w:ascii="Times New Roman" w:hAnsi="Times New Roman"/>
          <w:sz w:val="24"/>
          <w:szCs w:val="24"/>
        </w:rPr>
        <w:t>и наиболее посещаемых территорий общего пользования</w:t>
      </w:r>
      <w:r w:rsidRPr="004F18B4">
        <w:rPr>
          <w:rFonts w:ascii="Times New Roman" w:hAnsi="Times New Roman"/>
          <w:sz w:val="24"/>
          <w:szCs w:val="24"/>
        </w:rPr>
        <w:t>, для включения в Программу на планируемый год;</w:t>
      </w:r>
    </w:p>
    <w:p w14:paraId="6EBD065A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-  осуществляет контроль исполнения Программы;</w:t>
      </w:r>
    </w:p>
    <w:p w14:paraId="64A9AEDE" w14:textId="77777777" w:rsidR="007059F4" w:rsidRPr="004F18B4" w:rsidRDefault="007059F4" w:rsidP="007059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 xml:space="preserve">- несет ответственность за реализацию и конечные </w:t>
      </w:r>
      <w:r>
        <w:rPr>
          <w:rFonts w:ascii="Times New Roman" w:hAnsi="Times New Roman"/>
          <w:sz w:val="24"/>
          <w:szCs w:val="24"/>
        </w:rPr>
        <w:t>результаты выполнения Программы.</w:t>
      </w:r>
    </w:p>
    <w:p w14:paraId="5CA6645F" w14:textId="77777777" w:rsidR="007059F4" w:rsidRDefault="007059F4" w:rsidP="007059F4">
      <w:pPr>
        <w:autoSpaceDE w:val="0"/>
        <w:jc w:val="center"/>
        <w:rPr>
          <w:rFonts w:ascii="Times New Roman" w:eastAsia="Arial CYR" w:hAnsi="Times New Roman"/>
          <w:b/>
          <w:sz w:val="24"/>
          <w:szCs w:val="24"/>
        </w:rPr>
      </w:pPr>
    </w:p>
    <w:p w14:paraId="2D5FDCD7" w14:textId="3E53E563" w:rsidR="007059F4" w:rsidRPr="00AD742F" w:rsidRDefault="007059F4" w:rsidP="00D213C2">
      <w:pPr>
        <w:autoSpaceDE w:val="0"/>
        <w:jc w:val="center"/>
        <w:rPr>
          <w:rFonts w:ascii="Times New Roman" w:eastAsia="Arial CYR" w:hAnsi="Times New Roman"/>
          <w:b/>
          <w:sz w:val="24"/>
          <w:szCs w:val="24"/>
        </w:rPr>
      </w:pPr>
      <w:r>
        <w:rPr>
          <w:rFonts w:ascii="Times New Roman" w:eastAsia="Arial CYR" w:hAnsi="Times New Roman"/>
          <w:b/>
          <w:sz w:val="24"/>
          <w:szCs w:val="24"/>
        </w:rPr>
        <w:t xml:space="preserve">6. </w:t>
      </w:r>
      <w:r w:rsidRPr="00AD742F">
        <w:rPr>
          <w:rFonts w:ascii="Times New Roman" w:eastAsia="Arial CYR" w:hAnsi="Times New Roman"/>
          <w:b/>
          <w:sz w:val="24"/>
          <w:szCs w:val="24"/>
        </w:rPr>
        <w:t>Оценка эффективности муниципальной программы</w:t>
      </w:r>
    </w:p>
    <w:p w14:paraId="51A7F51A" w14:textId="3393D3FE" w:rsidR="007059F4" w:rsidRPr="00AD742F" w:rsidRDefault="007059F4" w:rsidP="007059F4">
      <w:pPr>
        <w:tabs>
          <w:tab w:val="left" w:pos="0"/>
        </w:tabs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AD742F">
        <w:rPr>
          <w:rFonts w:ascii="Times New Roman" w:eastAsia="SimSun" w:hAnsi="Times New Roman"/>
          <w:sz w:val="24"/>
          <w:szCs w:val="24"/>
          <w:lang w:eastAsia="hi-IN" w:bidi="hi-IN"/>
        </w:rPr>
        <w:t xml:space="preserve">         Оценка эффективности реализации муниципальной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П</w:t>
      </w:r>
      <w:r w:rsidRPr="00AD742F">
        <w:rPr>
          <w:rFonts w:ascii="Times New Roman" w:eastAsia="SimSun" w:hAnsi="Times New Roman"/>
          <w:sz w:val="24"/>
          <w:szCs w:val="24"/>
          <w:lang w:eastAsia="hi-IN" w:bidi="hi-IN"/>
        </w:rPr>
        <w:t xml:space="preserve">рограммы осуществляется в течение всего срока реализации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П</w:t>
      </w:r>
      <w:r w:rsidRPr="00AD742F">
        <w:rPr>
          <w:rFonts w:ascii="Times New Roman" w:eastAsia="SimSun" w:hAnsi="Times New Roman"/>
          <w:sz w:val="24"/>
          <w:szCs w:val="24"/>
          <w:lang w:eastAsia="hi-IN" w:bidi="hi-IN"/>
        </w:rPr>
        <w:t xml:space="preserve">рограммы.    </w:t>
      </w:r>
    </w:p>
    <w:p w14:paraId="3372CDD9" w14:textId="77777777" w:rsidR="007059F4" w:rsidRPr="00AD742F" w:rsidRDefault="007059F4" w:rsidP="007059F4">
      <w:pPr>
        <w:tabs>
          <w:tab w:val="left" w:pos="0"/>
        </w:tabs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AD742F">
        <w:rPr>
          <w:rFonts w:ascii="Times New Roman" w:eastAsia="SimSun" w:hAnsi="Times New Roman"/>
          <w:sz w:val="24"/>
          <w:szCs w:val="24"/>
          <w:lang w:eastAsia="hi-IN" w:bidi="hi-IN"/>
        </w:rPr>
        <w:t xml:space="preserve">       </w:t>
      </w:r>
      <w:r w:rsidRPr="00AD742F">
        <w:rPr>
          <w:rFonts w:ascii="Times New Roman" w:eastAsia="SimSun" w:hAnsi="Times New Roman"/>
          <w:sz w:val="24"/>
          <w:szCs w:val="24"/>
          <w:lang w:eastAsia="hi-IN" w:bidi="hi-IN"/>
        </w:rPr>
        <w:tab/>
        <w:t xml:space="preserve">В ходе проведения оценки достижения запланированных результатов муниципальной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П</w:t>
      </w:r>
      <w:r w:rsidRPr="00AD742F">
        <w:rPr>
          <w:rFonts w:ascii="Times New Roman" w:eastAsia="SimSun" w:hAnsi="Times New Roman"/>
          <w:sz w:val="24"/>
          <w:szCs w:val="24"/>
          <w:lang w:eastAsia="hi-IN" w:bidi="hi-IN"/>
        </w:rPr>
        <w:t>рограммы за год фактически достигнутые значения показателей сопоставляются с их плановыми значениями.</w:t>
      </w:r>
    </w:p>
    <w:tbl>
      <w:tblPr>
        <w:tblW w:w="1069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776"/>
        <w:gridCol w:w="1276"/>
        <w:gridCol w:w="567"/>
        <w:gridCol w:w="850"/>
        <w:gridCol w:w="1022"/>
        <w:gridCol w:w="1037"/>
        <w:gridCol w:w="493"/>
        <w:gridCol w:w="567"/>
        <w:gridCol w:w="567"/>
        <w:gridCol w:w="850"/>
      </w:tblGrid>
      <w:tr w:rsidR="007059F4" w:rsidRPr="000C1625" w14:paraId="6345D47A" w14:textId="77777777" w:rsidTr="00702FE9">
        <w:trPr>
          <w:trHeight w:val="7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AC8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966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9BA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Сроки испол</w:t>
            </w:r>
            <w:r w:rsidRPr="000C1625">
              <w:rPr>
                <w:rFonts w:ascii="Times New Roman" w:hAnsi="Times New Roman"/>
                <w:b/>
                <w:sz w:val="20"/>
              </w:rPr>
              <w:t>нения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F16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Показатели результатов деятельности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2A7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 xml:space="preserve">Бюджетные ассигнования в разрезе бюджетов (расход), </w:t>
            </w:r>
          </w:p>
          <w:p w14:paraId="05DBFB56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тыс. руб.</w:t>
            </w:r>
          </w:p>
        </w:tc>
      </w:tr>
      <w:tr w:rsidR="007059F4" w:rsidRPr="000C1625" w14:paraId="415AD0D0" w14:textId="77777777" w:rsidTr="00702FE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C0B" w14:textId="77777777" w:rsidR="007059F4" w:rsidRPr="000C1625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ECE" w14:textId="77777777" w:rsidR="007059F4" w:rsidRPr="000C1625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23" w14:textId="77777777" w:rsidR="007059F4" w:rsidRPr="000C1625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D9C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Наимено-вание</w:t>
            </w:r>
            <w:proofErr w:type="spellEnd"/>
            <w:r w:rsidRPr="000C1625">
              <w:rPr>
                <w:rFonts w:ascii="Times New Roman" w:hAnsi="Times New Roman"/>
                <w:b/>
                <w:sz w:val="20"/>
              </w:rPr>
              <w:t xml:space="preserve">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CEB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5A5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0C1625">
              <w:rPr>
                <w:rFonts w:ascii="Times New Roman" w:hAnsi="Times New Roman"/>
                <w:b/>
                <w:sz w:val="20"/>
              </w:rPr>
              <w:t>Пла</w:t>
            </w:r>
            <w:proofErr w:type="spellEnd"/>
            <w:r w:rsidRPr="000C1625">
              <w:rPr>
                <w:rFonts w:ascii="Times New Roman" w:hAnsi="Times New Roman"/>
                <w:b/>
                <w:sz w:val="20"/>
              </w:rPr>
              <w:t>-новое</w:t>
            </w:r>
            <w:proofErr w:type="gramEnd"/>
            <w:r w:rsidRPr="000C162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зна</w:t>
            </w:r>
            <w:proofErr w:type="spellEnd"/>
            <w:r w:rsidRPr="000C1625">
              <w:rPr>
                <w:rFonts w:ascii="Times New Roman" w:hAnsi="Times New Roman"/>
                <w:b/>
                <w:sz w:val="20"/>
              </w:rPr>
              <w:t>-че-</w:t>
            </w: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F5A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Фак-</w:t>
            </w: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тичес</w:t>
            </w:r>
            <w:proofErr w:type="spellEnd"/>
            <w:r w:rsidRPr="000C1625">
              <w:rPr>
                <w:rFonts w:ascii="Times New Roman" w:hAnsi="Times New Roman"/>
                <w:b/>
                <w:sz w:val="20"/>
              </w:rPr>
              <w:t xml:space="preserve">-кое </w:t>
            </w:r>
            <w:proofErr w:type="spellStart"/>
            <w:proofErr w:type="gramStart"/>
            <w:r w:rsidRPr="000C1625">
              <w:rPr>
                <w:rFonts w:ascii="Times New Roman" w:hAnsi="Times New Roman"/>
                <w:b/>
                <w:sz w:val="20"/>
              </w:rPr>
              <w:t>значе-ние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352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Отк</w:t>
            </w:r>
            <w:proofErr w:type="spellEnd"/>
            <w:r w:rsidRPr="000C1625">
              <w:rPr>
                <w:rFonts w:ascii="Times New Roman" w:hAnsi="Times New Roman"/>
                <w:b/>
                <w:sz w:val="20"/>
              </w:rPr>
              <w:t>-</w:t>
            </w: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ло</w:t>
            </w:r>
            <w:proofErr w:type="spellEnd"/>
            <w:r w:rsidRPr="000C1625">
              <w:rPr>
                <w:rFonts w:ascii="Times New Roman" w:hAnsi="Times New Roman"/>
                <w:b/>
                <w:sz w:val="20"/>
              </w:rPr>
              <w:t>-не-</w:t>
            </w: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0C1625">
              <w:rPr>
                <w:rFonts w:ascii="Times New Roman" w:hAnsi="Times New Roman"/>
                <w:b/>
                <w:sz w:val="20"/>
              </w:rPr>
              <w:t xml:space="preserve">, </w:t>
            </w:r>
          </w:p>
          <w:p w14:paraId="6DA1792C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(-/+, %)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984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0D5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A16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C1625">
              <w:rPr>
                <w:rFonts w:ascii="Times New Roman" w:hAnsi="Times New Roman"/>
                <w:b/>
                <w:sz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E9D" w14:textId="77777777" w:rsidR="007059F4" w:rsidRPr="000C1625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C1625">
              <w:rPr>
                <w:rFonts w:ascii="Times New Roman" w:hAnsi="Times New Roman"/>
                <w:b/>
                <w:sz w:val="20"/>
              </w:rPr>
              <w:t>ВнБ</w:t>
            </w:r>
            <w:proofErr w:type="spellEnd"/>
          </w:p>
        </w:tc>
      </w:tr>
      <w:tr w:rsidR="007059F4" w:rsidRPr="004352CF" w14:paraId="34151F08" w14:textId="77777777" w:rsidTr="00702F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2BE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24C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 xml:space="preserve">Благоустройство дворовых территорий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6F9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C20" w14:textId="77777777" w:rsidR="007059F4" w:rsidRPr="004352CF" w:rsidRDefault="007059F4" w:rsidP="00822D69">
            <w:pPr>
              <w:pStyle w:val="a4"/>
              <w:snapToGrid w:val="0"/>
              <w:rPr>
                <w:rFonts w:eastAsia="Arial CYR"/>
                <w:sz w:val="20"/>
                <w:szCs w:val="20"/>
              </w:rPr>
            </w:pPr>
            <w:r w:rsidRPr="004352CF">
              <w:rPr>
                <w:rFonts w:eastAsia="Arial CYR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DE9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5A7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8D9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600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E8C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D97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48E" w14:textId="77777777" w:rsidR="007059F4" w:rsidRPr="004352CF" w:rsidRDefault="007059F4" w:rsidP="00822D69">
            <w:pPr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83D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59F4" w:rsidRPr="004352CF" w14:paraId="24554448" w14:textId="77777777" w:rsidTr="00702FE9">
        <w:trPr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BB3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B0B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>Благоустройство наиболее посещаемых территорий общего пользования (парки, скверы)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6BD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761" w14:textId="77777777" w:rsidR="007059F4" w:rsidRPr="004352CF" w:rsidRDefault="007059F4" w:rsidP="00822D69">
            <w:pPr>
              <w:pStyle w:val="a4"/>
              <w:snapToGrid w:val="0"/>
              <w:rPr>
                <w:rFonts w:eastAsia="Arial CYR"/>
                <w:sz w:val="20"/>
                <w:szCs w:val="20"/>
              </w:rPr>
            </w:pPr>
            <w:r w:rsidRPr="004352CF">
              <w:rPr>
                <w:rFonts w:eastAsia="Arial CYR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4DC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FB2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352C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D36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9AC" w14:textId="77777777" w:rsidR="007059F4" w:rsidRPr="004352CF" w:rsidRDefault="007059F4" w:rsidP="00822D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925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C3B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A77" w14:textId="77777777" w:rsidR="007059F4" w:rsidRPr="004352CF" w:rsidRDefault="007059F4" w:rsidP="00822D69">
            <w:pPr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891" w14:textId="77777777" w:rsidR="007059F4" w:rsidRPr="004352CF" w:rsidRDefault="007059F4" w:rsidP="00822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56DF5F3" w14:textId="77777777" w:rsidR="00E5580B" w:rsidRDefault="00E5580B" w:rsidP="00D213C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4259E121" w14:textId="0D1E89E1" w:rsidR="00702FE9" w:rsidRPr="00702FE9" w:rsidRDefault="007059F4" w:rsidP="00702F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F18B4">
        <w:rPr>
          <w:rFonts w:ascii="Times New Roman" w:hAnsi="Times New Roman"/>
          <w:b/>
          <w:bCs/>
          <w:sz w:val="24"/>
          <w:szCs w:val="24"/>
        </w:rPr>
        <w:t>Система организации контроля за выполнением Программы</w:t>
      </w:r>
    </w:p>
    <w:p w14:paraId="7E573D4A" w14:textId="77777777" w:rsidR="007059F4" w:rsidRPr="004F18B4" w:rsidRDefault="007059F4" w:rsidP="007059F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F18B4">
        <w:rPr>
          <w:rFonts w:ascii="Times New Roman" w:hAnsi="Times New Roman"/>
          <w:sz w:val="24"/>
          <w:szCs w:val="24"/>
        </w:rPr>
        <w:t>Общее руководство и контроль над исполнением Программы осуществляет администрац</w:t>
      </w:r>
      <w:r>
        <w:rPr>
          <w:rFonts w:ascii="Times New Roman" w:hAnsi="Times New Roman"/>
          <w:sz w:val="24"/>
          <w:szCs w:val="24"/>
        </w:rPr>
        <w:t>ия муниципального образования «Зеленоградский</w:t>
      </w:r>
      <w:r w:rsidRPr="004F18B4">
        <w:rPr>
          <w:rFonts w:ascii="Times New Roman" w:hAnsi="Times New Roman"/>
          <w:sz w:val="24"/>
          <w:szCs w:val="24"/>
        </w:rPr>
        <w:t xml:space="preserve"> </w:t>
      </w:r>
      <w:r w:rsidRPr="00276282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4F18B4">
        <w:rPr>
          <w:rFonts w:ascii="Times New Roman" w:hAnsi="Times New Roman"/>
          <w:sz w:val="24"/>
          <w:szCs w:val="24"/>
        </w:rPr>
        <w:t>», которая организует проведение в установленном порядке торгов на выполнение работ и обеспечивает контроль за целевым использованием средств.</w:t>
      </w:r>
    </w:p>
    <w:p w14:paraId="0B252FA6" w14:textId="77777777" w:rsidR="00586500" w:rsidRDefault="00586500" w:rsidP="00586500">
      <w:pPr>
        <w:autoSpaceDE w:val="0"/>
        <w:spacing w:line="100" w:lineRule="atLeast"/>
        <w:ind w:left="5103"/>
        <w:jc w:val="right"/>
        <w:rPr>
          <w:rFonts w:ascii="Times New Roman" w:eastAsia="Arial CYR" w:hAnsi="Times New Roman"/>
          <w:sz w:val="24"/>
          <w:szCs w:val="24"/>
        </w:rPr>
      </w:pPr>
    </w:p>
    <w:p w14:paraId="2CA1B086" w14:textId="77777777" w:rsidR="00586500" w:rsidRPr="00F513A1" w:rsidRDefault="00586500" w:rsidP="00586500">
      <w:pPr>
        <w:autoSpaceDE w:val="0"/>
        <w:spacing w:line="100" w:lineRule="atLeast"/>
        <w:ind w:left="4820"/>
        <w:jc w:val="right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>Приложение № 3</w:t>
      </w:r>
    </w:p>
    <w:p w14:paraId="033A77DF" w14:textId="1AC58261" w:rsidR="00586500" w:rsidRPr="00D213C2" w:rsidRDefault="00586500" w:rsidP="00D213C2">
      <w:pPr>
        <w:widowControl w:val="0"/>
        <w:suppressAutoHyphens/>
        <w:autoSpaceDE w:val="0"/>
        <w:spacing w:line="100" w:lineRule="atLeast"/>
        <w:ind w:left="4395" w:firstLine="567"/>
        <w:jc w:val="right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F513A1">
        <w:rPr>
          <w:rFonts w:ascii="Times New Roman" w:eastAsia="Arial CYR" w:hAnsi="Times New Roman"/>
          <w:kern w:val="1"/>
          <w:sz w:val="24"/>
          <w:szCs w:val="24"/>
        </w:rPr>
        <w:t>к м</w:t>
      </w:r>
      <w:r w:rsidRPr="00F513A1">
        <w:rPr>
          <w:rFonts w:ascii="Times New Roman" w:eastAsia="Lucida Sans Unicode" w:hAnsi="Times New Roman"/>
          <w:bCs/>
          <w:kern w:val="1"/>
          <w:sz w:val="24"/>
          <w:szCs w:val="24"/>
        </w:rPr>
        <w:t>униципальной программе «Формирование современной городской среды муниципального образования «</w:t>
      </w:r>
      <w:r w:rsidR="00702FE9">
        <w:rPr>
          <w:rFonts w:ascii="Times New Roman" w:hAnsi="Times New Roman"/>
          <w:sz w:val="24"/>
          <w:szCs w:val="24"/>
        </w:rPr>
        <w:t>Зеленоградский</w:t>
      </w:r>
      <w:r w:rsidR="00702FE9" w:rsidRPr="004F18B4">
        <w:rPr>
          <w:rFonts w:ascii="Times New Roman" w:hAnsi="Times New Roman"/>
          <w:sz w:val="24"/>
          <w:szCs w:val="24"/>
        </w:rPr>
        <w:t xml:space="preserve"> </w:t>
      </w:r>
      <w:r w:rsidR="00702FE9" w:rsidRPr="00276282">
        <w:rPr>
          <w:rFonts w:ascii="Times New Roman" w:hAnsi="Times New Roman"/>
          <w:sz w:val="24"/>
          <w:szCs w:val="24"/>
        </w:rPr>
        <w:t>муниципальный округ</w:t>
      </w:r>
      <w:r w:rsidR="00D213C2">
        <w:rPr>
          <w:rFonts w:ascii="Times New Roman" w:hAnsi="Times New Roman"/>
          <w:sz w:val="24"/>
          <w:szCs w:val="24"/>
        </w:rPr>
        <w:t xml:space="preserve"> </w:t>
      </w:r>
      <w:r w:rsidR="00702FE9" w:rsidRPr="00276282">
        <w:rPr>
          <w:rFonts w:ascii="Times New Roman" w:hAnsi="Times New Roman"/>
          <w:sz w:val="24"/>
          <w:szCs w:val="24"/>
        </w:rPr>
        <w:t>Калининградской области</w:t>
      </w:r>
      <w:r w:rsidRPr="00F513A1">
        <w:rPr>
          <w:rFonts w:ascii="Times New Roman" w:eastAsia="Lucida Sans Unicode" w:hAnsi="Times New Roman"/>
          <w:bCs/>
          <w:kern w:val="1"/>
          <w:sz w:val="24"/>
          <w:szCs w:val="24"/>
        </w:rPr>
        <w:t>» на 20</w:t>
      </w:r>
      <w:r w:rsidR="00702FE9">
        <w:rPr>
          <w:rFonts w:ascii="Times New Roman" w:eastAsia="Lucida Sans Unicode" w:hAnsi="Times New Roman"/>
          <w:bCs/>
          <w:kern w:val="1"/>
          <w:sz w:val="24"/>
          <w:szCs w:val="24"/>
        </w:rPr>
        <w:t>22</w:t>
      </w:r>
      <w:r>
        <w:rPr>
          <w:rFonts w:ascii="Times New Roman" w:eastAsia="Lucida Sans Unicode" w:hAnsi="Times New Roman"/>
          <w:bCs/>
          <w:kern w:val="1"/>
          <w:sz w:val="24"/>
          <w:szCs w:val="24"/>
        </w:rPr>
        <w:t>-20</w:t>
      </w:r>
      <w:r w:rsidR="00702FE9">
        <w:rPr>
          <w:rFonts w:ascii="Times New Roman" w:eastAsia="Lucida Sans Unicode" w:hAnsi="Times New Roman"/>
          <w:bCs/>
          <w:kern w:val="1"/>
          <w:sz w:val="24"/>
          <w:szCs w:val="24"/>
        </w:rPr>
        <w:t>30</w:t>
      </w:r>
      <w:r w:rsidRPr="00F513A1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год</w:t>
      </w:r>
      <w:r>
        <w:rPr>
          <w:rFonts w:ascii="Times New Roman" w:eastAsia="Lucida Sans Unicode" w:hAnsi="Times New Roman"/>
          <w:bCs/>
          <w:kern w:val="1"/>
          <w:sz w:val="24"/>
          <w:szCs w:val="24"/>
        </w:rPr>
        <w:t>ы</w:t>
      </w:r>
      <w:r w:rsidRPr="00F513A1">
        <w:rPr>
          <w:rFonts w:ascii="Times New Roman" w:eastAsia="Lucida Sans Unicode" w:hAnsi="Times New Roman"/>
          <w:bCs/>
          <w:kern w:val="1"/>
          <w:sz w:val="24"/>
          <w:szCs w:val="24"/>
        </w:rPr>
        <w:t>»</w:t>
      </w:r>
    </w:p>
    <w:p w14:paraId="75154DF2" w14:textId="77777777" w:rsidR="00586500" w:rsidRPr="001F2A85" w:rsidRDefault="00586500" w:rsidP="00586500">
      <w:pPr>
        <w:autoSpaceDE w:val="0"/>
        <w:spacing w:line="100" w:lineRule="atLeast"/>
        <w:ind w:left="5103"/>
        <w:rPr>
          <w:rFonts w:ascii="Times New Roman" w:eastAsia="Arial CYR" w:hAnsi="Times New Roman"/>
          <w:b/>
          <w:bCs/>
        </w:rPr>
      </w:pPr>
    </w:p>
    <w:p w14:paraId="4D5C3600" w14:textId="77777777" w:rsidR="00586500" w:rsidRDefault="00586500" w:rsidP="00586500">
      <w:pPr>
        <w:autoSpaceDE w:val="0"/>
        <w:spacing w:line="100" w:lineRule="atLeast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3B4483">
        <w:rPr>
          <w:rFonts w:ascii="Times New Roman" w:eastAsia="Arial CYR" w:hAnsi="Times New Roman"/>
          <w:b/>
          <w:bCs/>
          <w:sz w:val="24"/>
          <w:szCs w:val="24"/>
        </w:rPr>
        <w:t xml:space="preserve">Минимальный </w:t>
      </w:r>
      <w:r>
        <w:rPr>
          <w:rFonts w:ascii="Times New Roman" w:eastAsia="Arial CYR" w:hAnsi="Times New Roman"/>
          <w:b/>
          <w:bCs/>
          <w:sz w:val="24"/>
          <w:szCs w:val="24"/>
        </w:rPr>
        <w:t>и дополнительный переч</w:t>
      </w:r>
      <w:r w:rsidRPr="003B4483">
        <w:rPr>
          <w:rFonts w:ascii="Times New Roman" w:eastAsia="Arial CYR" w:hAnsi="Times New Roman"/>
          <w:b/>
          <w:bCs/>
          <w:sz w:val="24"/>
          <w:szCs w:val="24"/>
        </w:rPr>
        <w:t>н</w:t>
      </w:r>
      <w:r>
        <w:rPr>
          <w:rFonts w:ascii="Times New Roman" w:eastAsia="Arial CYR" w:hAnsi="Times New Roman"/>
          <w:b/>
          <w:bCs/>
          <w:sz w:val="24"/>
          <w:szCs w:val="24"/>
        </w:rPr>
        <w:t xml:space="preserve">и </w:t>
      </w:r>
      <w:r w:rsidRPr="003B4483">
        <w:rPr>
          <w:rFonts w:ascii="Times New Roman" w:eastAsia="Arial CYR" w:hAnsi="Times New Roman"/>
          <w:b/>
          <w:bCs/>
          <w:sz w:val="24"/>
          <w:szCs w:val="24"/>
        </w:rPr>
        <w:t xml:space="preserve">работ по благоустройству </w:t>
      </w:r>
    </w:p>
    <w:p w14:paraId="65907CEF" w14:textId="77777777" w:rsidR="00586500" w:rsidRPr="003B4483" w:rsidRDefault="00586500" w:rsidP="00586500">
      <w:pPr>
        <w:autoSpaceDE w:val="0"/>
        <w:spacing w:line="100" w:lineRule="atLeast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3B4483">
        <w:rPr>
          <w:rFonts w:ascii="Times New Roman" w:eastAsia="Arial CYR" w:hAnsi="Times New Roman"/>
          <w:b/>
          <w:bCs/>
          <w:sz w:val="24"/>
          <w:szCs w:val="24"/>
        </w:rPr>
        <w:t>дворовых территорий</w:t>
      </w:r>
    </w:p>
    <w:p w14:paraId="23D98040" w14:textId="77777777" w:rsidR="00586500" w:rsidRDefault="00586500" w:rsidP="00702FE9">
      <w:pPr>
        <w:autoSpaceDE w:val="0"/>
        <w:spacing w:line="100" w:lineRule="atLeast"/>
        <w:rPr>
          <w:rFonts w:ascii="Times New Roman" w:eastAsia="Arial CYR" w:hAnsi="Times New Roman"/>
          <w:bCs/>
          <w:sz w:val="24"/>
          <w:szCs w:val="24"/>
        </w:rPr>
      </w:pPr>
    </w:p>
    <w:p w14:paraId="7C99BB2F" w14:textId="609B1717" w:rsidR="00586500" w:rsidRPr="00702FE9" w:rsidRDefault="00586500" w:rsidP="00702FE9">
      <w:pPr>
        <w:autoSpaceDE w:val="0"/>
        <w:spacing w:line="100" w:lineRule="atLeast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D64E6D">
        <w:rPr>
          <w:rFonts w:ascii="Times New Roman" w:eastAsia="Arial CYR" w:hAnsi="Times New Roman"/>
          <w:b/>
          <w:bCs/>
          <w:sz w:val="24"/>
          <w:szCs w:val="24"/>
        </w:rPr>
        <w:t>1. Минимальный перечень работ</w:t>
      </w:r>
    </w:p>
    <w:p w14:paraId="30AEFA94" w14:textId="77777777" w:rsidR="00586500" w:rsidRPr="003B4483" w:rsidRDefault="00586500" w:rsidP="00586500">
      <w:pPr>
        <w:tabs>
          <w:tab w:val="left" w:pos="540"/>
        </w:tabs>
        <w:autoSpaceDE w:val="0"/>
        <w:spacing w:line="100" w:lineRule="atLeast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B4483">
        <w:rPr>
          <w:rFonts w:ascii="Times New Roman" w:hAnsi="Times New Roman"/>
          <w:sz w:val="24"/>
          <w:szCs w:val="24"/>
        </w:rPr>
        <w:t>Ремонт дворовых проездов</w:t>
      </w:r>
      <w:r>
        <w:rPr>
          <w:rFonts w:ascii="Times New Roman" w:hAnsi="Times New Roman"/>
          <w:sz w:val="24"/>
          <w:szCs w:val="24"/>
        </w:rPr>
        <w:t>.</w:t>
      </w:r>
    </w:p>
    <w:p w14:paraId="43CFC706" w14:textId="77777777" w:rsidR="00586500" w:rsidRDefault="00586500" w:rsidP="00586500">
      <w:pPr>
        <w:pStyle w:val="a5"/>
        <w:widowControl w:val="0"/>
        <w:tabs>
          <w:tab w:val="left" w:pos="540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3B448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 освещения дворовых территорий.</w:t>
      </w:r>
    </w:p>
    <w:p w14:paraId="1513010E" w14:textId="77777777" w:rsidR="00586500" w:rsidRPr="003B4483" w:rsidRDefault="00586500" w:rsidP="00586500">
      <w:pPr>
        <w:pStyle w:val="a5"/>
        <w:widowControl w:val="0"/>
        <w:numPr>
          <w:ilvl w:val="1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r w:rsidRPr="003B4483">
        <w:rPr>
          <w:rFonts w:ascii="Times New Roman" w:hAnsi="Times New Roman"/>
          <w:sz w:val="24"/>
          <w:szCs w:val="24"/>
        </w:rPr>
        <w:t>Установка скамеек</w:t>
      </w:r>
      <w:r>
        <w:rPr>
          <w:rFonts w:ascii="Times New Roman" w:hAnsi="Times New Roman"/>
          <w:sz w:val="24"/>
          <w:szCs w:val="24"/>
        </w:rPr>
        <w:t>.</w:t>
      </w:r>
    </w:p>
    <w:p w14:paraId="151C41B1" w14:textId="77777777" w:rsidR="00586500" w:rsidRPr="003B4483" w:rsidRDefault="00586500" w:rsidP="00586500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spacing w:line="100" w:lineRule="atLeast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3B4483">
        <w:rPr>
          <w:rFonts w:ascii="Times New Roman" w:hAnsi="Times New Roman"/>
          <w:sz w:val="24"/>
          <w:szCs w:val="24"/>
        </w:rPr>
        <w:t>Установка урн</w:t>
      </w:r>
      <w:r>
        <w:rPr>
          <w:rFonts w:ascii="Times New Roman" w:hAnsi="Times New Roman"/>
          <w:sz w:val="24"/>
          <w:szCs w:val="24"/>
        </w:rPr>
        <w:t>.</w:t>
      </w:r>
    </w:p>
    <w:p w14:paraId="7810E157" w14:textId="77777777" w:rsidR="00586500" w:rsidRPr="003B4483" w:rsidRDefault="00586500" w:rsidP="00586500">
      <w:pPr>
        <w:autoSpaceDE w:val="0"/>
        <w:spacing w:line="100" w:lineRule="atLeast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67DF6CC7" w14:textId="5793EA94" w:rsidR="00586500" w:rsidRPr="00702FE9" w:rsidRDefault="00586500" w:rsidP="00702FE9">
      <w:pPr>
        <w:autoSpaceDE w:val="0"/>
        <w:spacing w:line="100" w:lineRule="atLeast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D64E6D">
        <w:rPr>
          <w:rFonts w:ascii="Times New Roman" w:eastAsia="Arial CYR" w:hAnsi="Times New Roman"/>
          <w:b/>
          <w:bCs/>
          <w:sz w:val="24"/>
          <w:szCs w:val="24"/>
        </w:rPr>
        <w:t xml:space="preserve">2. Дополнительный перечень работ  </w:t>
      </w:r>
    </w:p>
    <w:p w14:paraId="015CF1F4" w14:textId="77777777" w:rsidR="00586500" w:rsidRPr="000D05A4" w:rsidRDefault="00586500" w:rsidP="00586500">
      <w:pPr>
        <w:widowControl w:val="0"/>
        <w:numPr>
          <w:ilvl w:val="1"/>
          <w:numId w:val="1"/>
        </w:numPr>
        <w:tabs>
          <w:tab w:val="clear" w:pos="360"/>
          <w:tab w:val="left" w:pos="0"/>
        </w:tabs>
        <w:suppressAutoHyphens/>
        <w:autoSpaceDE w:val="0"/>
        <w:spacing w:line="100" w:lineRule="atLeast"/>
        <w:jc w:val="both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eastAsia="Arial CYR" w:hAnsi="Times New Roman"/>
          <w:bCs/>
          <w:sz w:val="24"/>
          <w:szCs w:val="24"/>
        </w:rPr>
        <w:t xml:space="preserve">2.1. </w:t>
      </w:r>
      <w:r w:rsidRPr="000D05A4">
        <w:rPr>
          <w:rFonts w:ascii="Times New Roman" w:eastAsia="Arial CYR" w:hAnsi="Times New Roman"/>
          <w:bCs/>
          <w:sz w:val="24"/>
          <w:szCs w:val="24"/>
        </w:rPr>
        <w:t>Оборудование детских и (или) спортивных площадок.</w:t>
      </w:r>
    </w:p>
    <w:p w14:paraId="65BAC114" w14:textId="77777777" w:rsidR="00586500" w:rsidRPr="000D05A4" w:rsidRDefault="00586500" w:rsidP="00586500">
      <w:pPr>
        <w:widowControl w:val="0"/>
        <w:numPr>
          <w:ilvl w:val="1"/>
          <w:numId w:val="1"/>
        </w:numPr>
        <w:tabs>
          <w:tab w:val="clear" w:pos="360"/>
          <w:tab w:val="left" w:pos="0"/>
        </w:tabs>
        <w:suppressAutoHyphens/>
        <w:autoSpaceDE w:val="0"/>
        <w:spacing w:line="100" w:lineRule="atLeast"/>
        <w:jc w:val="both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eastAsia="Arial CYR" w:hAnsi="Times New Roman"/>
          <w:bCs/>
          <w:sz w:val="24"/>
          <w:szCs w:val="24"/>
        </w:rPr>
        <w:lastRenderedPageBreak/>
        <w:t xml:space="preserve">2.2. </w:t>
      </w:r>
      <w:r w:rsidRPr="000D05A4">
        <w:rPr>
          <w:rFonts w:ascii="Times New Roman" w:eastAsia="Arial CYR" w:hAnsi="Times New Roman"/>
          <w:bCs/>
          <w:sz w:val="24"/>
          <w:szCs w:val="24"/>
        </w:rPr>
        <w:t>Устройство автомобильных парковок.</w:t>
      </w:r>
    </w:p>
    <w:p w14:paraId="488E193F" w14:textId="77777777" w:rsidR="00586500" w:rsidRDefault="00586500" w:rsidP="00586500">
      <w:pPr>
        <w:widowControl w:val="0"/>
        <w:numPr>
          <w:ilvl w:val="1"/>
          <w:numId w:val="1"/>
        </w:numPr>
        <w:tabs>
          <w:tab w:val="clear" w:pos="360"/>
          <w:tab w:val="left" w:pos="0"/>
        </w:tabs>
        <w:suppressAutoHyphens/>
        <w:autoSpaceDE w:val="0"/>
        <w:spacing w:line="100" w:lineRule="atLeast"/>
        <w:jc w:val="both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eastAsia="Arial CYR" w:hAnsi="Times New Roman"/>
          <w:bCs/>
          <w:sz w:val="24"/>
          <w:szCs w:val="24"/>
        </w:rPr>
        <w:t xml:space="preserve">2.3. </w:t>
      </w:r>
      <w:r w:rsidRPr="000D05A4">
        <w:rPr>
          <w:rFonts w:ascii="Times New Roman" w:eastAsia="Arial CYR" w:hAnsi="Times New Roman"/>
          <w:bCs/>
          <w:sz w:val="24"/>
          <w:szCs w:val="24"/>
        </w:rPr>
        <w:t>Установка малых архитектурных форм.</w:t>
      </w:r>
    </w:p>
    <w:p w14:paraId="0E6B6A4B" w14:textId="77777777" w:rsidR="00586500" w:rsidRDefault="00586500" w:rsidP="00586500">
      <w:pPr>
        <w:widowControl w:val="0"/>
        <w:numPr>
          <w:ilvl w:val="1"/>
          <w:numId w:val="1"/>
        </w:numPr>
        <w:tabs>
          <w:tab w:val="clear" w:pos="360"/>
          <w:tab w:val="left" w:pos="0"/>
        </w:tabs>
        <w:suppressAutoHyphens/>
        <w:autoSpaceDE w:val="0"/>
        <w:spacing w:line="100" w:lineRule="atLeast"/>
        <w:jc w:val="both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eastAsia="Arial CYR" w:hAnsi="Times New Roman"/>
          <w:bCs/>
          <w:sz w:val="24"/>
          <w:szCs w:val="24"/>
        </w:rPr>
        <w:t>2.4. Озеленение.</w:t>
      </w:r>
    </w:p>
    <w:p w14:paraId="0B2BA047" w14:textId="4BBD9132" w:rsidR="00E40567" w:rsidRPr="00D213C2" w:rsidRDefault="00586500" w:rsidP="00D213C2">
      <w:pPr>
        <w:widowControl w:val="0"/>
        <w:numPr>
          <w:ilvl w:val="1"/>
          <w:numId w:val="1"/>
        </w:numPr>
        <w:tabs>
          <w:tab w:val="clear" w:pos="360"/>
          <w:tab w:val="left" w:pos="0"/>
        </w:tabs>
        <w:suppressAutoHyphens/>
        <w:autoSpaceDE w:val="0"/>
        <w:spacing w:line="100" w:lineRule="atLeast"/>
        <w:jc w:val="both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eastAsia="Arial CYR" w:hAnsi="Times New Roman"/>
          <w:bCs/>
          <w:sz w:val="24"/>
          <w:szCs w:val="24"/>
        </w:rPr>
        <w:t>2.5. Иные виды работ.</w:t>
      </w:r>
    </w:p>
    <w:sectPr w:rsidR="00E40567" w:rsidRPr="00D213C2" w:rsidSect="007059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360"/>
        </w:tabs>
      </w:pPr>
    </w:lvl>
    <w:lvl w:ilvl="2" w:tplc="747C1E0A">
      <w:numFmt w:val="none"/>
      <w:lvlText w:val=""/>
      <w:lvlJc w:val="left"/>
      <w:pPr>
        <w:tabs>
          <w:tab w:val="num" w:pos="360"/>
        </w:tabs>
      </w:pPr>
    </w:lvl>
    <w:lvl w:ilvl="3" w:tplc="B1EC3286">
      <w:numFmt w:val="none"/>
      <w:lvlText w:val=""/>
      <w:lvlJc w:val="left"/>
      <w:pPr>
        <w:tabs>
          <w:tab w:val="num" w:pos="360"/>
        </w:tabs>
      </w:pPr>
    </w:lvl>
    <w:lvl w:ilvl="4" w:tplc="97308BF0">
      <w:numFmt w:val="none"/>
      <w:lvlText w:val=""/>
      <w:lvlJc w:val="left"/>
      <w:pPr>
        <w:tabs>
          <w:tab w:val="num" w:pos="360"/>
        </w:tabs>
      </w:pPr>
    </w:lvl>
    <w:lvl w:ilvl="5" w:tplc="F3800496">
      <w:numFmt w:val="none"/>
      <w:lvlText w:val=""/>
      <w:lvlJc w:val="left"/>
      <w:pPr>
        <w:tabs>
          <w:tab w:val="num" w:pos="360"/>
        </w:tabs>
      </w:pPr>
    </w:lvl>
    <w:lvl w:ilvl="6" w:tplc="3128444E">
      <w:numFmt w:val="none"/>
      <w:lvlText w:val=""/>
      <w:lvlJc w:val="left"/>
      <w:pPr>
        <w:tabs>
          <w:tab w:val="num" w:pos="360"/>
        </w:tabs>
      </w:pPr>
    </w:lvl>
    <w:lvl w:ilvl="7" w:tplc="F774A6F4">
      <w:numFmt w:val="none"/>
      <w:lvlText w:val=""/>
      <w:lvlJc w:val="left"/>
      <w:pPr>
        <w:tabs>
          <w:tab w:val="num" w:pos="360"/>
        </w:tabs>
      </w:pPr>
    </w:lvl>
    <w:lvl w:ilvl="8" w:tplc="5A2001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247511"/>
    <w:multiLevelType w:val="hybridMultilevel"/>
    <w:tmpl w:val="AC76C098"/>
    <w:lvl w:ilvl="0" w:tplc="A754E452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CF63181"/>
    <w:multiLevelType w:val="hybridMultilevel"/>
    <w:tmpl w:val="199E1F9C"/>
    <w:lvl w:ilvl="0" w:tplc="061CA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C1E7E">
      <w:numFmt w:val="none"/>
      <w:lvlText w:val=""/>
      <w:lvlJc w:val="left"/>
      <w:pPr>
        <w:tabs>
          <w:tab w:val="num" w:pos="360"/>
        </w:tabs>
      </w:pPr>
    </w:lvl>
    <w:lvl w:ilvl="2" w:tplc="3C1A37EA">
      <w:numFmt w:val="none"/>
      <w:lvlText w:val=""/>
      <w:lvlJc w:val="left"/>
      <w:pPr>
        <w:tabs>
          <w:tab w:val="num" w:pos="360"/>
        </w:tabs>
      </w:pPr>
    </w:lvl>
    <w:lvl w:ilvl="3" w:tplc="68A2A93E">
      <w:numFmt w:val="none"/>
      <w:lvlText w:val=""/>
      <w:lvlJc w:val="left"/>
      <w:pPr>
        <w:tabs>
          <w:tab w:val="num" w:pos="360"/>
        </w:tabs>
      </w:pPr>
    </w:lvl>
    <w:lvl w:ilvl="4" w:tplc="56B027DA">
      <w:numFmt w:val="none"/>
      <w:lvlText w:val=""/>
      <w:lvlJc w:val="left"/>
      <w:pPr>
        <w:tabs>
          <w:tab w:val="num" w:pos="360"/>
        </w:tabs>
      </w:pPr>
    </w:lvl>
    <w:lvl w:ilvl="5" w:tplc="4F480038">
      <w:numFmt w:val="none"/>
      <w:lvlText w:val=""/>
      <w:lvlJc w:val="left"/>
      <w:pPr>
        <w:tabs>
          <w:tab w:val="num" w:pos="360"/>
        </w:tabs>
      </w:pPr>
    </w:lvl>
    <w:lvl w:ilvl="6" w:tplc="CFF6CD06">
      <w:numFmt w:val="none"/>
      <w:lvlText w:val=""/>
      <w:lvlJc w:val="left"/>
      <w:pPr>
        <w:tabs>
          <w:tab w:val="num" w:pos="360"/>
        </w:tabs>
      </w:pPr>
    </w:lvl>
    <w:lvl w:ilvl="7" w:tplc="1CEAA6EE">
      <w:numFmt w:val="none"/>
      <w:lvlText w:val=""/>
      <w:lvlJc w:val="left"/>
      <w:pPr>
        <w:tabs>
          <w:tab w:val="num" w:pos="360"/>
        </w:tabs>
      </w:pPr>
    </w:lvl>
    <w:lvl w:ilvl="8" w:tplc="9D36B4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4976C1"/>
    <w:multiLevelType w:val="hybridMultilevel"/>
    <w:tmpl w:val="9B22D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4"/>
    <w:rsid w:val="004E4B44"/>
    <w:rsid w:val="00586500"/>
    <w:rsid w:val="005F55CB"/>
    <w:rsid w:val="00702FE9"/>
    <w:rsid w:val="007059F4"/>
    <w:rsid w:val="008216AC"/>
    <w:rsid w:val="00D213C2"/>
    <w:rsid w:val="00E40567"/>
    <w:rsid w:val="00E5580B"/>
    <w:rsid w:val="00F4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D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F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3"/>
    <w:rsid w:val="007059F4"/>
    <w:rPr>
      <w:rFonts w:ascii="Times New Roman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7059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7059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7059F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F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3"/>
    <w:rsid w:val="007059F4"/>
    <w:rPr>
      <w:rFonts w:ascii="Times New Roman" w:hAnsi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7059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7059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7059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5</cp:revision>
  <dcterms:created xsi:type="dcterms:W3CDTF">2022-03-24T09:07:00Z</dcterms:created>
  <dcterms:modified xsi:type="dcterms:W3CDTF">2022-04-28T15:31:00Z</dcterms:modified>
</cp:coreProperties>
</file>