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5F" w:rsidRDefault="003577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07F5F" w:rsidRDefault="003577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7F5F" w:rsidRDefault="003577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7F5F" w:rsidRDefault="003577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307F5F" w:rsidRDefault="003577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307F5F" w:rsidRDefault="0035776D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307F5F" w:rsidRDefault="0035776D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307F5F" w:rsidRDefault="00307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5F" w:rsidRDefault="00307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5F" w:rsidRDefault="00357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07F5F" w:rsidRDefault="0035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культуры, туризма и спорта </w:t>
      </w:r>
    </w:p>
    <w:p w:rsidR="00307F5F" w:rsidRDefault="0035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307F5F" w:rsidRDefault="0035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307F5F" w:rsidRDefault="003577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307F5F" w:rsidRDefault="00307F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7F5F" w:rsidRDefault="0035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07F5F" w:rsidRDefault="003577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Положение об отделе культуры, туризма и спорта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 Федерации»,   законом   Калининградской   области   от  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Отдел культуры, туризма и 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самостоятельным структурным подразделением администрации.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постановлениями и распоряжениями администрации, должностными инструкциями;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307F5F" w:rsidRDefault="0030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5F" w:rsidRDefault="0035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307F5F" w:rsidRDefault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307F5F" w:rsidRDefault="0030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307F5F" w:rsidRDefault="003577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Организация и координация деятельности муниципальных учреждений культуры, общественных и иных организаций в сфере культуры, туризма и спорта.</w:t>
      </w:r>
    </w:p>
    <w:p w:rsidR="00307F5F" w:rsidRDefault="003577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3.2. Организация и координация участия муниципальных учреждений культуры в международных проектах.</w:t>
      </w:r>
    </w:p>
    <w:p w:rsidR="00307F5F" w:rsidRDefault="003577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3.3. </w:t>
      </w:r>
      <w:r>
        <w:rPr>
          <w:rFonts w:ascii="Times New Roman" w:eastAsia="Times New Roman" w:hAnsi="Times New Roman"/>
          <w:sz w:val="28"/>
          <w:szCs w:val="28"/>
        </w:rPr>
        <w:t>Организация предоставления государственных и муниципальных услуг (исполнение муниципальных функций) в сфере культуры, туризма и спорта.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городского округа услугами организаций культуры. 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Организация работы по созданию условий для развития туризма на территории округа.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Организация работы по развитию, пропаганде и популяризации спорта на территории округа.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Организация работы по библиотечному обслуживанию населения,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комплектование и обеспечение сохранности библиотечных фондов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Организация работы по музейному обслуживанию населения.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Организация работы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охрану объектов культурного наследия (памятников истории и культуры) местного (муниципального) значения, расположенных на территории округа.</w:t>
      </w:r>
    </w:p>
    <w:p w:rsidR="00307F5F" w:rsidRDefault="0035776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Участие в работе по реализации в муниципальном образовании, в части касающейся,  основных направлений региональной национальной политики, в том числе в сфере профилактики экстремизма и раннего предупреждения межнациональных (межэтнических) и межрелигиозных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07F5F" w:rsidRDefault="0035776D" w:rsidP="0035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3.12. Участие в разработке, реализации, контроле и отчетности за исполнением муниципальных программ (подпрограмм), комплексных  планов (планов мероприятий) в сфере национальной безопасности, государственной национальной политики, миграционной и культурной политики, развития спорта, гражданского общества и российского казачества, противодействия экстремизму.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духовного, исторического и культурного наследия многонационального народа Российской Федерации, единства и дружбы народов, межнационального (межэтнического) и этноконфессионального согласия.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Сохранение и развитие культуры межнациональных (межэтнических) отношений в муниципальном образовании.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концертов и других форм деятельности в области культуры.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Содействие развитию этнографического и культурно-познавательного туризма, включающего объекты культурного наследия (памятники истории и культуры) регионального и местного значений.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Совершенствование системы профессиональной подготовки специалистов культуры в целях реализации государственной национальной политики Российской Федерации.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Создание условий для использования русского языка как государственного языка Российской Федерации, языка межнационального общения, а также для сохранения и развития языков народов Российской Федерации, проживающих в муниципальном образовании.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Создание условий для культурной адаптации иностранных граждан в Российской Федерации, проживающих в муниципальном образовании и их интеграции в российское общество.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Развитие институтов гражданского общества.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Вовлечение институтов гражданского общества, в том числе этнокультурных и общественных объединений, детско-молодежных и религиозных организаций в межнациональное и межконфессиональное сотрудничество,  в деятельность по гармонизации межнациональных (межэтнических) отношений,    в проведение мероприятий по профилактике проявлений межнациональной (межэтнической) нетерпимости, экстремизма и предупреждению конфликтов  на национальной и религиозной почве.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у детей и молодежи общероссийской гражданской идентичности, толерантности, воспитание культуры межнационального общения, основанной на традиционных российских духовно-нравственных ценностей, повышение интереса молодежи к изучению истории и культуры народов Российской Федерации, значимых исторических событий, ставших основой государственных праздников и памятных дат.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Взаимодействие с казачьими обществами и иными объединениями казаков по сохранению и развитию культуры и традиций российского казачества, в организации работы по патриотическому, духовно-нравственному и физическому воспитанию молодежи.    </w:t>
      </w:r>
    </w:p>
    <w:p w:rsidR="00307F5F" w:rsidRDefault="0035776D" w:rsidP="0035776D">
      <w:pPr>
        <w:spacing w:after="0" w:line="240" w:lineRule="auto"/>
        <w:ind w:rightChars="5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3.24. Информационное сопровождение мероприятий в сфере реализации государственной национальной политики.</w:t>
      </w:r>
    </w:p>
    <w:p w:rsidR="00307F5F" w:rsidRDefault="00307F5F" w:rsidP="0035776D">
      <w:pPr>
        <w:tabs>
          <w:tab w:val="left" w:pos="9894"/>
        </w:tabs>
        <w:spacing w:after="0" w:line="240" w:lineRule="auto"/>
        <w:ind w:rightChars="13" w:right="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307F5F" w:rsidRDefault="0035776D" w:rsidP="0035776D">
      <w:pPr>
        <w:tabs>
          <w:tab w:val="left" w:pos="9894"/>
        </w:tabs>
        <w:autoSpaceDE w:val="0"/>
        <w:autoSpaceDN w:val="0"/>
        <w:spacing w:after="0" w:line="240" w:lineRule="auto"/>
        <w:ind w:rightChars="13" w:right="2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Осуществляет общее руководство,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и методическое обеспечение, координацию и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деятельности муниципальных учреждений культуры и информационно-туристического центра.</w:t>
      </w:r>
    </w:p>
    <w:p w:rsidR="00307F5F" w:rsidRDefault="0035776D" w:rsidP="0035776D">
      <w:pPr>
        <w:tabs>
          <w:tab w:val="left" w:pos="9894"/>
        </w:tabs>
        <w:autoSpaceDE w:val="0"/>
        <w:autoSpaceDN w:val="0"/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2. Организует работу по проведению зрелищных культурно-массовых мероприятий на территории муниципального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F5F" w:rsidRDefault="0035776D" w:rsidP="0035776D">
      <w:pPr>
        <w:tabs>
          <w:tab w:val="left" w:pos="9894"/>
        </w:tabs>
        <w:autoSpaceDE w:val="0"/>
        <w:autoSpaceDN w:val="0"/>
        <w:spacing w:after="0" w:line="240" w:lineRule="auto"/>
        <w:ind w:rightChars="13" w:right="2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образовании.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Разрабатывает проекты муниципальных целевых программ в области культуры, туризма и спорта, по сохранению объектов культурного наследия (памятников истории и культуры) местного (муниципального) значения, расположенных на территории муниципального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Создает условия для развития туризма на территории округа.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Создает условия для развития и популяризации физической культуры и спорта на территории муниципального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Проводит работу по сохранению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международное культурное сотрудничество.</w:t>
      </w:r>
    </w:p>
    <w:p w:rsidR="00307F5F" w:rsidRDefault="0035776D" w:rsidP="0035776D">
      <w:pPr>
        <w:pStyle w:val="ConsPlusNormal"/>
        <w:tabs>
          <w:tab w:val="left" w:pos="9894"/>
        </w:tabs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bookmarkStart w:id="0" w:name="sub_1239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Организует подготовку и переподготовку кадров. </w:t>
      </w:r>
      <w:bookmarkEnd w:id="0"/>
    </w:p>
    <w:p w:rsidR="00307F5F" w:rsidRDefault="00307F5F" w:rsidP="0035776D">
      <w:pPr>
        <w:tabs>
          <w:tab w:val="left" w:pos="9894"/>
        </w:tabs>
        <w:spacing w:after="0" w:line="240" w:lineRule="auto"/>
        <w:ind w:rightChars="13" w:right="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муниципальных учреждений и предприятий, подведомственных учреждений культуры в пределах своей компетенции в установленном порядке необходимые документы и информацию.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и подведомственных учреждений культуры сведения, необходимые для выполнения возложенных на отдел задач.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5.6. Проводить совещания и участвовать в совещаниях, проводимых в администрации.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предложения по развитию подведомственных муниципальных учреждений культуры и информационно-туристического центра.</w:t>
      </w:r>
    </w:p>
    <w:p w:rsidR="00307F5F" w:rsidRDefault="0035776D" w:rsidP="0035776D">
      <w:pPr>
        <w:tabs>
          <w:tab w:val="left" w:pos="9894"/>
        </w:tabs>
        <w:spacing w:after="0" w:line="240" w:lineRule="auto"/>
        <w:ind w:rightChars="13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307F5F" w:rsidRDefault="0030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307F5F" w:rsidRDefault="0035776D" w:rsidP="0035776D">
      <w:pPr>
        <w:pStyle w:val="1"/>
        <w:tabs>
          <w:tab w:val="left" w:pos="709"/>
        </w:tabs>
        <w:ind w:firstLineChars="213" w:firstLine="596"/>
        <w:jc w:val="both"/>
      </w:pPr>
      <w:r>
        <w:rPr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t>в части, касающейся деятельности отдела.</w:t>
      </w:r>
    </w:p>
    <w:p w:rsidR="00307F5F" w:rsidRDefault="0035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культуры,</w:t>
      </w: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туризма и спорта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С.Е. Алексина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Р.А. Андронов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Д.В. Манукин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D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общего отдела </w:t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57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Положением ознакомлены:</w:t>
      </w:r>
    </w:p>
    <w:p w:rsidR="00307F5F" w:rsidRDefault="0030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F5F" w:rsidRDefault="0035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В.А. Борисюк</w:t>
      </w:r>
    </w:p>
    <w:p w:rsidR="00307F5F" w:rsidRDefault="003577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sectPr w:rsidR="00307F5F">
      <w:headerReference w:type="default" r:id="rId7"/>
      <w:headerReference w:type="first" r:id="rId8"/>
      <w:footerReference w:type="firs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E2" w:rsidRDefault="005857E2">
      <w:pPr>
        <w:spacing w:after="0" w:line="240" w:lineRule="auto"/>
      </w:pPr>
      <w:r>
        <w:separator/>
      </w:r>
    </w:p>
  </w:endnote>
  <w:endnote w:type="continuationSeparator" w:id="0">
    <w:p w:rsidR="005857E2" w:rsidRDefault="0058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5F" w:rsidRDefault="00307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E2" w:rsidRDefault="005857E2">
      <w:pPr>
        <w:spacing w:after="0" w:line="240" w:lineRule="auto"/>
      </w:pPr>
      <w:r>
        <w:separator/>
      </w:r>
    </w:p>
  </w:footnote>
  <w:footnote w:type="continuationSeparator" w:id="0">
    <w:p w:rsidR="005857E2" w:rsidRDefault="0058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5F" w:rsidRDefault="0035776D">
    <w:pPr>
      <w:pStyle w:val="a3"/>
      <w:jc w:val="center"/>
    </w:pPr>
    <w:r>
      <w:rPr>
        <w:rFonts w:ascii="Times New Roman" w:eastAsia="Times New Roman" w:hAnsi="Times New Roman" w:cs="Arial"/>
      </w:rPr>
      <w:fldChar w:fldCharType="begin"/>
    </w:r>
    <w:r>
      <w:rPr>
        <w:rFonts w:ascii="Times New Roman" w:eastAsia="Times New Roman" w:hAnsi="Times New Roman" w:cs="Arial"/>
      </w:rPr>
      <w:instrText xml:space="preserve"> PAGE   \* MERGEFORMAT </w:instrText>
    </w:r>
    <w:r>
      <w:rPr>
        <w:rFonts w:ascii="Times New Roman" w:eastAsia="Times New Roman" w:hAnsi="Times New Roman" w:cs="Arial"/>
      </w:rPr>
      <w:fldChar w:fldCharType="separate"/>
    </w:r>
    <w:r w:rsidR="00D10EA5">
      <w:rPr>
        <w:rFonts w:ascii="Times New Roman" w:eastAsia="Times New Roman" w:hAnsi="Times New Roman" w:cs="Arial"/>
        <w:noProof/>
      </w:rPr>
      <w:t>6</w:t>
    </w:r>
    <w:r>
      <w:rPr>
        <w:rFonts w:ascii="Times New Roman" w:eastAsia="Times New Roman" w:hAnsi="Times New Roman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5F" w:rsidRDefault="00307F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F"/>
    <w:rsid w:val="001342BF"/>
    <w:rsid w:val="00307F5F"/>
    <w:rsid w:val="0035776D"/>
    <w:rsid w:val="005857E2"/>
    <w:rsid w:val="00D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2022-02-16T10:18:00Z</dcterms:created>
  <dcterms:modified xsi:type="dcterms:W3CDTF">2022-02-16T10:18:00Z</dcterms:modified>
  <cp:version>0900.0000.01</cp:version>
</cp:coreProperties>
</file>