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городской округ», организациями и учреждениями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терроризма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461BA1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61A26">
        <w:rPr>
          <w:rFonts w:ascii="Times New Roman" w:hAnsi="Times New Roman" w:cs="Times New Roman"/>
          <w:b/>
          <w:sz w:val="28"/>
          <w:szCs w:val="28"/>
        </w:rPr>
        <w:t>4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461BA1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</w:p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p w:rsidR="00B2708B" w:rsidRDefault="00B2708B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6"/>
        <w:gridCol w:w="5339"/>
        <w:gridCol w:w="8377"/>
      </w:tblGrid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Pr="00B855DE" w:rsidRDefault="00D61A26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39" w:type="dxa"/>
          </w:tcPr>
          <w:p w:rsidR="00D61A26" w:rsidRPr="00B855DE" w:rsidRDefault="00D61A26" w:rsidP="00B85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/>
                <w:sz w:val="24"/>
                <w:szCs w:val="24"/>
              </w:rPr>
              <w:t>Проведение во взаимодействии с религиозными организациями, осуществляющими деятельность на территории МО, мониторинга по установлению лиц, получивших образование за рубежом и имеющих намерение заниматься религиозной деятельностью на территории МО</w:t>
            </w:r>
          </w:p>
        </w:tc>
        <w:tc>
          <w:tcPr>
            <w:tcW w:w="8377" w:type="dxa"/>
          </w:tcPr>
          <w:p w:rsidR="00D61A26" w:rsidRPr="00B855DE" w:rsidRDefault="00D61A26" w:rsidP="001F2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мониторинга по установлению 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лицах,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 культуры, туризма и спорта в 4  квартале 2021 года не поступало.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Pr="00B855DE" w:rsidRDefault="00D61A26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39" w:type="dxa"/>
          </w:tcPr>
          <w:p w:rsidR="00D61A26" w:rsidRPr="00B855DE" w:rsidRDefault="00D61A26" w:rsidP="00B85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/>
                <w:sz w:val="24"/>
                <w:szCs w:val="24"/>
              </w:rPr>
              <w:t>Проведение индивидуальных бесед</w:t>
            </w:r>
            <w:r w:rsidRPr="00B855DE">
              <w:rPr>
                <w:rStyle w:val="ac"/>
                <w:sz w:val="24"/>
                <w:szCs w:val="24"/>
              </w:rPr>
              <w:footnoteReference w:id="1"/>
            </w:r>
            <w:r w:rsidRPr="00B855DE">
              <w:rPr>
                <w:rFonts w:ascii="Times New Roman" w:hAnsi="Times New Roman"/>
                <w:sz w:val="24"/>
                <w:szCs w:val="24"/>
              </w:rPr>
              <w:t xml:space="preserve"> с лицами, указанными в п. 1.7.1 Плана,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8377" w:type="dxa"/>
          </w:tcPr>
          <w:p w:rsidR="00D61A26" w:rsidRPr="00B855DE" w:rsidRDefault="00D61A26" w:rsidP="001F27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культуры, туризма и спорта в 4  квартале 2021 года  не выявлено.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DE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бесед, инструктажей с членами коллективов структурных подразделений администрации МО, подведомственных учреждений, социально-ориентированных общественных организаций, направленных на информирование об уголовной ответственности за осуществление (содействие) террористической деятельности, мерах социальной поддержки населения, доведение до сведения информации, направленной на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защиты прав и свобод человека и гражданина, общества и государства от противоправных посягательств</w:t>
            </w:r>
            <w:proofErr w:type="gramEnd"/>
          </w:p>
        </w:tc>
        <w:tc>
          <w:tcPr>
            <w:tcW w:w="8377" w:type="dxa"/>
          </w:tcPr>
          <w:p w:rsidR="00B855DE" w:rsidRPr="00E51270" w:rsidRDefault="00D61A26" w:rsidP="00D61A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4 квартале 2021 года </w:t>
            </w:r>
            <w:r w:rsidR="008E0454" w:rsidRPr="008E0454">
              <w:rPr>
                <w:rFonts w:ascii="Times New Roman" w:hAnsi="Times New Roman"/>
                <w:sz w:val="24"/>
                <w:szCs w:val="24"/>
              </w:rPr>
              <w:t>с сотрудниками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 учреждений</w:t>
            </w:r>
            <w:r w:rsidR="008E0454" w:rsidRPr="008E04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DED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индивидуальных и групповых бесед</w:t>
            </w:r>
            <w:r w:rsidRPr="00E51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 не проводилось.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16" w:type="dxa"/>
            <w:gridSpan w:val="2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Меры по формированию у населения антитеррористического сознания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D61A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64">
              <w:rPr>
                <w:rFonts w:ascii="Times New Roman" w:hAnsi="Times New Roman" w:cs="Times New Roman"/>
                <w:sz w:val="24"/>
                <w:szCs w:val="24"/>
              </w:rPr>
              <w:t>2.2.1/</w:t>
            </w:r>
            <w:r w:rsidR="00D61A26" w:rsidRPr="00581E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9" w:type="dxa"/>
          </w:tcPr>
          <w:p w:rsidR="00030CE8" w:rsidRPr="007C1248" w:rsidRDefault="00D61A26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>Мероприятия по формированию патриотизма и привитие традиционных российских духовно-нравственных ценностей в ходе демонстрации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выставки «Исторической памятью душу очистим» 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 xml:space="preserve">(на базе Зеленоградской центральной библиотеки им. Ю. </w:t>
            </w:r>
            <w:proofErr w:type="spellStart"/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Куранова</w:t>
            </w:r>
            <w:proofErr w:type="spellEnd"/>
            <w:r w:rsidRPr="00D61A26">
              <w:rPr>
                <w:rFonts w:ascii="Times New Roman" w:hAnsi="Times New Roman"/>
                <w:i/>
                <w:sz w:val="24"/>
                <w:szCs w:val="24"/>
              </w:rPr>
              <w:t xml:space="preserve"> МБУК «Зеленоградское объединение библиотек»)</w:t>
            </w:r>
            <w:r w:rsidRPr="0085712F">
              <w:rPr>
                <w:rFonts w:ascii="Times New Roman" w:hAnsi="Times New Roman"/>
                <w:i/>
                <w:color w:val="FF0000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377" w:type="dxa"/>
          </w:tcPr>
          <w:p w:rsidR="00030CE8" w:rsidRPr="007B75A6" w:rsidRDefault="00581E64" w:rsidP="006B07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выставки не проводилась, в связи с проведением модернизации </w:t>
            </w:r>
            <w:r w:rsidR="006B07E7" w:rsidRPr="006B07E7">
              <w:rPr>
                <w:rFonts w:ascii="Times New Roman" w:hAnsi="Times New Roman"/>
                <w:sz w:val="24"/>
                <w:szCs w:val="24"/>
              </w:rPr>
              <w:t xml:space="preserve">Зеленоградской центральной библиотеки им. Ю. </w:t>
            </w:r>
            <w:proofErr w:type="spellStart"/>
            <w:r w:rsidR="006B07E7" w:rsidRPr="006B07E7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 w:rsidRPr="006B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библиотеки состоялось 7 декабря 2021 года вместо запланированной даты 01 октября 2021 года.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2.2.1/28</w:t>
            </w:r>
          </w:p>
        </w:tc>
        <w:tc>
          <w:tcPr>
            <w:tcW w:w="5339" w:type="dxa"/>
          </w:tcPr>
          <w:p w:rsidR="00D61A26" w:rsidRPr="00D61A26" w:rsidRDefault="00D61A26" w:rsidP="00D61A26">
            <w:pPr>
              <w:rPr>
                <w:rStyle w:val="FontStyle63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61A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приуроченного к Международному дню борьбы против фашизма, расизма и антисемитизма </w:t>
            </w:r>
            <w:r w:rsidRPr="00D61A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(на базе структурных подразделений МАУК «Культурно-досуговый центр»)</w:t>
            </w:r>
          </w:p>
        </w:tc>
        <w:tc>
          <w:tcPr>
            <w:tcW w:w="8377" w:type="dxa"/>
          </w:tcPr>
          <w:p w:rsidR="00984ADA" w:rsidRPr="00984ADA" w:rsidRDefault="00984ADA" w:rsidP="00DC74DB">
            <w:pPr>
              <w:widowControl w:val="0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09-11 ноября на официальных страницах в социальных сетях 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омов культуры посёлков Грачёвка, Лесной, Муромское, Переславское, Романово в онлайн-формате проведены информационные часы и тематические беседы, </w:t>
            </w:r>
            <w:r w:rsidRPr="00984ADA">
              <w:rPr>
                <w:rFonts w:ascii="Times New Roman" w:hAnsi="Times New Roman"/>
                <w:sz w:val="24"/>
                <w:szCs w:val="24"/>
              </w:rPr>
              <w:t xml:space="preserve">приуроченные к Международному дню борьбы против фашизма, расизм а и антисемитизма 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C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984ADA" w:rsidRPr="00984ADA" w:rsidRDefault="00984ADA" w:rsidP="00DC74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ноября специалистами 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ультурно-спортивного комплекса пос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Кострово</w:t>
            </w:r>
            <w:proofErr w:type="spellEnd"/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базе общеобразовательного учреждения населённого пункта проведена </w:t>
            </w:r>
            <w:r w:rsidRPr="00984ADA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="00DC7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4DB" w:rsidRPr="00984ADA">
              <w:rPr>
                <w:rFonts w:ascii="Times New Roman" w:hAnsi="Times New Roman"/>
                <w:sz w:val="24"/>
                <w:szCs w:val="24"/>
              </w:rPr>
              <w:t>«Пламя ненависти»</w:t>
            </w:r>
            <w:r w:rsidRPr="00984ADA">
              <w:rPr>
                <w:rFonts w:ascii="Times New Roman" w:hAnsi="Times New Roman"/>
                <w:sz w:val="24"/>
                <w:szCs w:val="24"/>
              </w:rPr>
              <w:t xml:space="preserve">, посвящённая Международному дню против фашизма, расизма и антисемитизма </w:t>
            </w:r>
            <w:r w:rsidR="00DC74DB">
              <w:rPr>
                <w:rFonts w:ascii="Times New Roman" w:hAnsi="Times New Roman"/>
                <w:sz w:val="24"/>
                <w:szCs w:val="24"/>
              </w:rPr>
              <w:t>(</w:t>
            </w:r>
            <w:r w:rsidR="00DC74DB" w:rsidRPr="00C75DE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DC74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4ADA">
              <w:rPr>
                <w:rFonts w:ascii="Times New Roman" w:hAnsi="Times New Roman"/>
                <w:sz w:val="24"/>
                <w:szCs w:val="24"/>
              </w:rPr>
              <w:t>14</w:t>
            </w:r>
            <w:r w:rsidR="00DC74D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2.2.1/29</w:t>
            </w:r>
          </w:p>
        </w:tc>
        <w:tc>
          <w:tcPr>
            <w:tcW w:w="5339" w:type="dxa"/>
          </w:tcPr>
          <w:p w:rsidR="00D61A26" w:rsidRPr="00D61A26" w:rsidRDefault="00D61A26" w:rsidP="00D61A26">
            <w:pPr>
              <w:shd w:val="clear" w:color="auto" w:fill="FFFFFF"/>
              <w:textAlignment w:val="baseline"/>
              <w:outlineLvl w:val="1"/>
              <w:rPr>
                <w:rStyle w:val="FontStyle63"/>
                <w:color w:val="FF0000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61A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приуроченного к Международному дню борьбы против фашизма, расизма и антисемитизма «Трагедия города под нацистскими флагами»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(на базе МАУ «Зеленоградский городской краеведческий музей»)</w:t>
            </w:r>
          </w:p>
        </w:tc>
        <w:tc>
          <w:tcPr>
            <w:tcW w:w="8377" w:type="dxa"/>
          </w:tcPr>
          <w:p w:rsidR="00D61A26" w:rsidRPr="007B75A6" w:rsidRDefault="00241752" w:rsidP="0024175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ноября на страницах Зеленоградского городского краеведческого музея в социальных сетях размещена онлайн-публикация «Трагедия  города под нацистскими флагами»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7">
              <w:rPr>
                <w:rFonts w:ascii="Times New Roman" w:hAnsi="Times New Roman" w:cs="Times New Roman"/>
                <w:sz w:val="24"/>
                <w:szCs w:val="24"/>
              </w:rPr>
              <w:t>2.2.1/30</w:t>
            </w:r>
          </w:p>
        </w:tc>
        <w:tc>
          <w:tcPr>
            <w:tcW w:w="5339" w:type="dxa"/>
          </w:tcPr>
          <w:p w:rsidR="00D61A26" w:rsidRPr="00D61A26" w:rsidRDefault="00D61A26" w:rsidP="00D61A26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61A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приуроченного к Международному дню борьбы против фашизма, расизма и антисемитизма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 xml:space="preserve"> «9 ноября - Международный день против фашизма, расизма и антисемитизма»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 xml:space="preserve">(на базе Зеленоградской центральной библиотеки им. Ю. </w:t>
            </w:r>
            <w:proofErr w:type="spellStart"/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Куранова</w:t>
            </w:r>
            <w:proofErr w:type="spellEnd"/>
            <w:r w:rsidRPr="00D61A26">
              <w:rPr>
                <w:rFonts w:ascii="Times New Roman" w:hAnsi="Times New Roman"/>
                <w:i/>
                <w:sz w:val="24"/>
                <w:szCs w:val="24"/>
              </w:rPr>
              <w:t xml:space="preserve"> МБУК «Зеленоградское объединение библиотек»)</w:t>
            </w:r>
            <w:r w:rsidRPr="00D61A2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D61A26" w:rsidRPr="007B75A6" w:rsidRDefault="006B07E7" w:rsidP="006B07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страницах 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Зеленоградской центральной библиотеке им. Ю. </w:t>
            </w:r>
            <w:proofErr w:type="spellStart"/>
            <w:r w:rsidRPr="003A063D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библиотеки поселка Муромское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размещены информационные посты  «</w:t>
            </w:r>
            <w:r w:rsidR="00581E64" w:rsidRPr="003A063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фашизма, расизма и антисемитизма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E64"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2.2.1/31</w:t>
            </w:r>
          </w:p>
        </w:tc>
        <w:tc>
          <w:tcPr>
            <w:tcW w:w="5339" w:type="dxa"/>
          </w:tcPr>
          <w:p w:rsidR="00D61A26" w:rsidRPr="00D61A26" w:rsidRDefault="00D61A26" w:rsidP="00984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мероприятий, приуроченных  к</w:t>
            </w:r>
            <w:r w:rsidRPr="00D61A26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толерантности 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>(терпимости)</w:t>
            </w:r>
            <w:r w:rsidRPr="00D61A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(на базе структурных подразделений МАУК «Культурно-досуговый центр»)</w:t>
            </w:r>
          </w:p>
        </w:tc>
        <w:tc>
          <w:tcPr>
            <w:tcW w:w="8377" w:type="dxa"/>
          </w:tcPr>
          <w:p w:rsidR="00984ADA" w:rsidRPr="00984ADA" w:rsidRDefault="00984ADA" w:rsidP="00DC74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06-18 ноября на официальных страницах 9 структурных подразделений МАУК «К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>ультурно-досуговый центр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» проведены тематические мероприятия, приуроченные к</w:t>
            </w:r>
            <w:r w:rsidRPr="00984ADA"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толерантности (терпимости): информационные часы, познавательные программы, интеллектуальные викторины, конкурсы рисунков</w:t>
            </w:r>
            <w:r w:rsidR="00DC7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C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1861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752" w:rsidRPr="007B75A6" w:rsidRDefault="00984ADA" w:rsidP="006C5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ноября на базе 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омов культуры посёлков Логвино и Переславское в рамках занятий клубных формирований  проведены тематическая беседа и выставка рисунков </w:t>
            </w:r>
            <w:r w:rsidR="00DC74DB">
              <w:rPr>
                <w:rFonts w:ascii="Times New Roman" w:hAnsi="Times New Roman"/>
                <w:sz w:val="24"/>
                <w:szCs w:val="24"/>
              </w:rPr>
              <w:t>(</w:t>
            </w:r>
            <w:r w:rsidR="00DC74DB" w:rsidRPr="00C75DE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DC74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C74DB" w:rsidRPr="00984ADA">
              <w:rPr>
                <w:rFonts w:ascii="Times New Roman" w:hAnsi="Times New Roman"/>
                <w:sz w:val="24"/>
                <w:szCs w:val="24"/>
              </w:rPr>
              <w:t>1</w:t>
            </w:r>
            <w:r w:rsidR="00DC74DB">
              <w:rPr>
                <w:rFonts w:ascii="Times New Roman" w:hAnsi="Times New Roman"/>
                <w:sz w:val="24"/>
                <w:szCs w:val="24"/>
              </w:rPr>
              <w:t>7).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2.2.1/32</w:t>
            </w:r>
          </w:p>
        </w:tc>
        <w:tc>
          <w:tcPr>
            <w:tcW w:w="5339" w:type="dxa"/>
          </w:tcPr>
          <w:p w:rsidR="00D61A26" w:rsidRPr="00D61A26" w:rsidRDefault="00D61A26" w:rsidP="00984AD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мероприятия приуроченного  к</w:t>
            </w:r>
            <w:r w:rsidRPr="00D61A26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дню толерантности 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>(терпимости)</w:t>
            </w:r>
            <w:r w:rsidR="00984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A26">
              <w:rPr>
                <w:rFonts w:ascii="Times New Roman" w:hAnsi="Times New Roman"/>
                <w:bCs/>
                <w:sz w:val="24"/>
                <w:szCs w:val="24"/>
              </w:rPr>
              <w:t xml:space="preserve">«Толерантность – дорога к миру»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(на базе МАУ «Зеленоградский городской краеведческий музей»)</w:t>
            </w:r>
          </w:p>
        </w:tc>
        <w:tc>
          <w:tcPr>
            <w:tcW w:w="8377" w:type="dxa"/>
          </w:tcPr>
          <w:p w:rsidR="00D61A26" w:rsidRPr="007B75A6" w:rsidRDefault="006C5572" w:rsidP="00D61A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ноября на страницах Зеленоградского городского краеведческого музея в социальных сетях размещена онлайн-публикация «Толерантность – дорога к миру»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7">
              <w:rPr>
                <w:rFonts w:ascii="Times New Roman" w:hAnsi="Times New Roman" w:cs="Times New Roman"/>
                <w:sz w:val="24"/>
                <w:szCs w:val="24"/>
              </w:rPr>
              <w:t>2.2.1/35</w:t>
            </w:r>
          </w:p>
        </w:tc>
        <w:tc>
          <w:tcPr>
            <w:tcW w:w="5339" w:type="dxa"/>
          </w:tcPr>
          <w:p w:rsidR="00D61A26" w:rsidRPr="00D61A26" w:rsidRDefault="00D61A26" w:rsidP="00984ADA">
            <w:pPr>
              <w:rPr>
                <w:rFonts w:ascii="Times New Roman" w:hAnsi="Times New Roman"/>
                <w:sz w:val="24"/>
                <w:szCs w:val="24"/>
              </w:rPr>
            </w:pPr>
            <w:r w:rsidRPr="00D61A26">
              <w:rPr>
                <w:rFonts w:ascii="Times New Roman" w:hAnsi="Times New Roman"/>
                <w:sz w:val="24"/>
                <w:szCs w:val="24"/>
              </w:rPr>
              <w:t xml:space="preserve">Формирование патриотизма и привитие традиционных российских духовно-нравственных ценностей в ходе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м</w:t>
            </w:r>
            <w:r w:rsidRPr="00D61A26">
              <w:rPr>
                <w:rStyle w:val="FontStyle63"/>
                <w:sz w:val="24"/>
                <w:szCs w:val="24"/>
              </w:rPr>
              <w:t xml:space="preserve">ероприятий, 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 xml:space="preserve">посвященных Дню народного единства: </w:t>
            </w:r>
            <w:r w:rsidRPr="00D61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тематические и  познавательные  программы, выставки книг и рисунков, исторические часы, просмотр фильмов, спортивные мероприятия, концертные программы, презентации и музейные экспозиции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(во всех подведомственных учреждениях культуры)</w:t>
            </w:r>
          </w:p>
        </w:tc>
        <w:tc>
          <w:tcPr>
            <w:tcW w:w="8377" w:type="dxa"/>
          </w:tcPr>
          <w:p w:rsidR="00984ADA" w:rsidRDefault="00984ADA" w:rsidP="00DC74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03-04 ноября специалистами структурных подразделений МАУК «К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>ультурно-досуговый центр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» на официальных страницах культурно-досуговых учреждений в социальных сетях проведено 17 мероприятий, посвящённых Дню народного единства, среди которых театрализованные и концертные программы, мастер-классы, познавательные программы, конкурсы рисунков, информационные часы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DC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5450</w:t>
            </w:r>
            <w:r w:rsidR="00DC74DB"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1A26" w:rsidRDefault="00241752" w:rsidP="0024175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04 ноября на страницах Зеленоградского городского краеведческого музея в социальных сетях размещены онлайн-публикации «Гербы союзных республик», «Когда мы едины, мы непобедимы!», «Голоса первых переселенцев» и онлайн-публикация праздничных песен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1E64" w:rsidRPr="007B75A6" w:rsidRDefault="00581E64" w:rsidP="006B0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01-04 ноября 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>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структурных подразделений МБУК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Зеленоградское объединение библиотек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» на официальных страницах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социальных сетях проведено 14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посвящённых Дню народного единства</w:t>
            </w:r>
            <w:r w:rsidR="006B07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– просмотры, выставки – обзоры, беседы, познавательные часы, интерактивно – исторические часы, исторические экскурсы, викторины, фотовыставки, литературно – игровая программа (количество просмотров -  31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063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2.2.1/36</w:t>
            </w:r>
          </w:p>
        </w:tc>
        <w:tc>
          <w:tcPr>
            <w:tcW w:w="5339" w:type="dxa"/>
          </w:tcPr>
          <w:p w:rsidR="00D61A26" w:rsidRPr="00D61A26" w:rsidRDefault="00D61A26" w:rsidP="00D61A26">
            <w:pPr>
              <w:rPr>
                <w:rStyle w:val="FontStyle63"/>
                <w:sz w:val="24"/>
                <w:szCs w:val="24"/>
              </w:rPr>
            </w:pPr>
            <w:r w:rsidRPr="00D61A26">
              <w:rPr>
                <w:rStyle w:val="FontStyle63"/>
                <w:sz w:val="24"/>
                <w:szCs w:val="24"/>
              </w:rPr>
              <w:t>Формирование антитеррористического сознания,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</w:t>
            </w:r>
            <w:r w:rsidRPr="00D61A26">
              <w:rPr>
                <w:rStyle w:val="FontStyle63"/>
                <w:sz w:val="24"/>
                <w:szCs w:val="24"/>
              </w:rPr>
              <w:t xml:space="preserve">  в ходе в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стречи с председателем совета региональной общественной организации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поисковиков «Совесть» Русланом </w:t>
            </w:r>
            <w:proofErr w:type="spellStart"/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Хисамовым</w:t>
            </w:r>
            <w:proofErr w:type="spellEnd"/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 незнакомого поселка на безымянной высоте».  Мероприятие приурочено ко </w:t>
            </w:r>
            <w:r w:rsidRPr="00D61A26">
              <w:rPr>
                <w:rStyle w:val="FontStyle63"/>
                <w:sz w:val="24"/>
                <w:szCs w:val="24"/>
              </w:rPr>
              <w:t xml:space="preserve"> </w:t>
            </w:r>
            <w:r w:rsidRPr="00D6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неизвестного солдата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(на базе МАУ «Зеленоградский городской краеведческий музей»)</w:t>
            </w:r>
          </w:p>
        </w:tc>
        <w:tc>
          <w:tcPr>
            <w:tcW w:w="8377" w:type="dxa"/>
          </w:tcPr>
          <w:p w:rsidR="006C5572" w:rsidRDefault="006C5572" w:rsidP="006C55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 декабря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страницах Зеленоградского городского краеведческого музея в социальных сетях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онлайн-встреча «У незнакомого поселка на безымянной высоте» о проведении поисковой работы на территории Калининградской области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1A26" w:rsidRPr="007B75A6" w:rsidRDefault="00D61A26" w:rsidP="00D61A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A26" w:rsidRPr="00222621" w:rsidTr="00030CE8">
        <w:tc>
          <w:tcPr>
            <w:tcW w:w="1276" w:type="dxa"/>
          </w:tcPr>
          <w:p w:rsidR="00D61A26" w:rsidRDefault="00984ADA" w:rsidP="00984A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2.2.1/37</w:t>
            </w:r>
          </w:p>
        </w:tc>
        <w:tc>
          <w:tcPr>
            <w:tcW w:w="5339" w:type="dxa"/>
          </w:tcPr>
          <w:p w:rsidR="00D61A26" w:rsidRPr="00D61A26" w:rsidRDefault="00D61A26" w:rsidP="00984ADA">
            <w:pPr>
              <w:rPr>
                <w:rStyle w:val="FontStyle63"/>
                <w:sz w:val="24"/>
                <w:szCs w:val="24"/>
              </w:rPr>
            </w:pPr>
            <w:r w:rsidRPr="00D61A26">
              <w:rPr>
                <w:rStyle w:val="FontStyle63"/>
                <w:sz w:val="24"/>
                <w:szCs w:val="24"/>
              </w:rPr>
              <w:t xml:space="preserve">Формирование антитеррористического сознания в ходе мероприятий, посвященных Дню героев Отечества </w:t>
            </w:r>
            <w:r w:rsidRPr="00D61A26">
              <w:rPr>
                <w:rFonts w:ascii="Times New Roman" w:hAnsi="Times New Roman"/>
                <w:i/>
                <w:sz w:val="24"/>
                <w:szCs w:val="24"/>
              </w:rPr>
              <w:t>(во всех подведомственных учреждениях культуры)</w:t>
            </w:r>
            <w:r w:rsidRPr="00D61A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77" w:type="dxa"/>
          </w:tcPr>
          <w:p w:rsidR="00984ADA" w:rsidRDefault="00984ADA" w:rsidP="00DC74D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09 декабря на мемориальных комплексах и братских могилах, расположенных на территории Зеленоградского городского округа прошли памятные церемонии возложения цветов и венков</w:t>
            </w:r>
            <w:r w:rsidR="00DC7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C74DB">
              <w:rPr>
                <w:rFonts w:ascii="Times New Roman" w:hAnsi="Times New Roman"/>
                <w:sz w:val="24"/>
                <w:szCs w:val="24"/>
              </w:rPr>
              <w:t>(</w:t>
            </w:r>
            <w:r w:rsidR="00DC74DB" w:rsidRPr="00C75DE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="00DC74D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C74DB" w:rsidRPr="00984ADA">
              <w:rPr>
                <w:rFonts w:ascii="Times New Roman" w:hAnsi="Times New Roman"/>
                <w:sz w:val="24"/>
                <w:szCs w:val="24"/>
              </w:rPr>
              <w:t>1</w:t>
            </w:r>
            <w:r w:rsidR="00DC74DB">
              <w:rPr>
                <w:rFonts w:ascii="Times New Roman" w:hAnsi="Times New Roman"/>
                <w:sz w:val="24"/>
                <w:szCs w:val="24"/>
              </w:rPr>
              <w:t>76)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1A26" w:rsidRDefault="006C5572" w:rsidP="006C557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  декабря на страницах Зеленоградского городского краеведческого музея в социальных сетях размещена онлайн-публикация о мемориале воинской славы в Александровском саду г. Москва «Имя твое неизвестно, подвиг твой бессмертен»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просмотров - 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84A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1E64" w:rsidRPr="007B75A6" w:rsidRDefault="00581E64" w:rsidP="006B07E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09 декабря </w:t>
            </w:r>
            <w:r w:rsidR="006B07E7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структурными подразделениями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МБУК «Зеленоградское объединение библиотек</w:t>
            </w:r>
            <w:r w:rsidR="006B07E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</w:t>
            </w:r>
            <w:r w:rsidR="006B07E7">
              <w:rPr>
                <w:rFonts w:ascii="Times New Roman" w:hAnsi="Times New Roman"/>
                <w:sz w:val="24"/>
                <w:szCs w:val="24"/>
                <w:lang w:eastAsia="ru-RU"/>
              </w:rPr>
              <w:t>о 16 онлайн-мероприятий:</w:t>
            </w:r>
            <w:r w:rsidRPr="0039161B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161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916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викторины, выставки</w:t>
            </w:r>
            <w:r w:rsidRPr="003916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9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B07E7">
              <w:rPr>
                <w:rFonts w:ascii="Times New Roman" w:hAnsi="Times New Roman" w:cs="Times New Roman"/>
                <w:sz w:val="24"/>
                <w:szCs w:val="24"/>
              </w:rPr>
              <w:t>, онлайн-выставки, исторические часы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 просмотров – 1525)</w:t>
            </w:r>
            <w:r w:rsidR="006B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мероприятий, указанных в п. 2.2.1, в средствах массовой информации и на Интернет-ресурсах</w:t>
            </w:r>
          </w:p>
        </w:tc>
        <w:tc>
          <w:tcPr>
            <w:tcW w:w="8377" w:type="dxa"/>
          </w:tcPr>
          <w:p w:rsidR="00030CE8" w:rsidRPr="007B75A6" w:rsidRDefault="002B252F" w:rsidP="0018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учреждениями культуры мероприятиях, направленных на ф</w:t>
            </w:r>
            <w:r w:rsidRPr="007B75A6">
              <w:rPr>
                <w:rStyle w:val="FontStyle63"/>
                <w:sz w:val="24"/>
                <w:szCs w:val="24"/>
              </w:rPr>
              <w:t xml:space="preserve">ормирование </w:t>
            </w:r>
            <w:r>
              <w:rPr>
                <w:rStyle w:val="FontStyle63"/>
                <w:sz w:val="24"/>
                <w:szCs w:val="24"/>
              </w:rPr>
              <w:t xml:space="preserve">у населения </w:t>
            </w:r>
            <w:r w:rsidRPr="007B75A6">
              <w:rPr>
                <w:rStyle w:val="FontStyle63"/>
                <w:sz w:val="24"/>
                <w:szCs w:val="24"/>
              </w:rPr>
              <w:t xml:space="preserve">антитеррористического сознания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размещается на 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 «Зеленоградский городской округ» (сводная информация), официальных сайтах подведомственных учреждений культуры  (сводная информация) и на страницах структурных подразделений учреждений культуры</w:t>
            </w:r>
            <w:r w:rsidR="005127B8"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127B8"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  <w:proofErr w:type="gramEnd"/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Обеспечить использование  в практической деятельности методических рекомендаций по профилактике  распространения радикальной идеологии среди верующих (направление рекомендаций и контроль)</w:t>
            </w:r>
          </w:p>
        </w:tc>
        <w:tc>
          <w:tcPr>
            <w:tcW w:w="8377" w:type="dxa"/>
          </w:tcPr>
          <w:p w:rsidR="00030CE8" w:rsidRPr="00E51270" w:rsidRDefault="00E51270" w:rsidP="00D61A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В отдел культуры, туризма и спорта методических рекомендаций  по профилактике распространения радикальной идеологии среди верующих в</w:t>
            </w:r>
            <w:r w:rsidR="00DB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1A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поступало.</w:t>
            </w:r>
          </w:p>
        </w:tc>
      </w:tr>
      <w:tr w:rsidR="00DB21A4" w:rsidRPr="00222621" w:rsidTr="00030CE8">
        <w:tc>
          <w:tcPr>
            <w:tcW w:w="1276" w:type="dxa"/>
          </w:tcPr>
          <w:p w:rsidR="00DB21A4" w:rsidRDefault="00DB21A4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39" w:type="dxa"/>
          </w:tcPr>
          <w:p w:rsidR="00DB21A4" w:rsidRPr="00DB21A4" w:rsidRDefault="00DB21A4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DB21A4">
              <w:rPr>
                <w:rFonts w:ascii="Times New Roman" w:hAnsi="Times New Roman"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8377" w:type="dxa"/>
          </w:tcPr>
          <w:p w:rsidR="00DB21A4" w:rsidRPr="00DB21A4" w:rsidRDefault="00D61A26" w:rsidP="00DB21A4">
            <w:pPr>
              <w:shd w:val="clear" w:color="auto" w:fill="FFFFFF"/>
              <w:ind w:firstLine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1A4">
              <w:rPr>
                <w:rFonts w:ascii="Times New Roman" w:hAnsi="Times New Roman" w:cs="Times New Roman"/>
                <w:sz w:val="24"/>
                <w:szCs w:val="24"/>
              </w:rPr>
              <w:t xml:space="preserve">Встреч с руководителями (представителями) религиозных организаций  по вопросам мониторинга по установлению лиц, получивших образование за рубежом и имеющих намерение заниматься религиозной деятельностью на территории 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квартале 2021 года</w:t>
            </w:r>
            <w:r w:rsidRPr="00DB21A4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проводилось. </w:t>
            </w:r>
            <w:r w:rsidRPr="00DB21A4">
              <w:rPr>
                <w:rFonts w:ascii="Times New Roman" w:hAnsi="Times New Roman"/>
                <w:sz w:val="24"/>
                <w:szCs w:val="24"/>
              </w:rPr>
              <w:t>По данному направлению т</w:t>
            </w:r>
            <w:r w:rsidRPr="00DB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ребуется  методическая помощь или содействие по </w:t>
            </w:r>
            <w:r w:rsidRPr="00DB21A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B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данном направлении</w:t>
            </w:r>
            <w:r w:rsidRPr="00DB2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на официальных ресурсах МО, ресурсах структурных подразделений и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t xml:space="preserve">подведомственных организаций 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lastRenderedPageBreak/>
              <w:t>разделов (подразделов), посвященных вопросам противодействия терроризму и его идеологии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>, а также доступа к данным разделам с главных страниц указанных ресурсов</w:t>
            </w:r>
          </w:p>
        </w:tc>
        <w:tc>
          <w:tcPr>
            <w:tcW w:w="8377" w:type="dxa"/>
          </w:tcPr>
          <w:p w:rsidR="00030CE8" w:rsidRPr="007B75A6" w:rsidRDefault="002B252F" w:rsidP="002B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официальных сайтах подведомственных учреждений культуры имеется раздел «Противодействие терроризму». </w:t>
            </w:r>
            <w:r w:rsidR="00B30315"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Подведомственные учреждения культуры используют материалы с официального сайта НАК, а также сайта </w:t>
            </w:r>
            <w:r w:rsidR="00B30315"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(раздел «Защита населения при ЧС» подраздел «Противодействие терроризму»).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7B75A6">
              <w:rPr>
                <w:rFonts w:ascii="Times New Roman" w:hAnsi="Times New Roman"/>
                <w:sz w:val="24"/>
                <w:szCs w:val="24"/>
              </w:rPr>
              <w:t>обучении специалистов по программе</w:t>
            </w:r>
            <w:proofErr w:type="gramEnd"/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8377" w:type="dxa"/>
          </w:tcPr>
          <w:p w:rsidR="00030CE8" w:rsidRPr="007B75A6" w:rsidRDefault="00DC74DB" w:rsidP="00DC7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обучении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культуры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>по программе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требуется.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Выявление потребности в учебно-методических материалах по актуальным вопросам противодействия идеологии терроризма с учетом текущего и перспективного развития обстановки,  направление запросов в  соответствующие организации, распространение учебно-методических материалов указанной тематики</w:t>
            </w:r>
          </w:p>
        </w:tc>
        <w:tc>
          <w:tcPr>
            <w:tcW w:w="8377" w:type="dxa"/>
          </w:tcPr>
          <w:p w:rsidR="00B30315" w:rsidRPr="00B30315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Учебно-методические материалы по актуальным вопросам противодействия идеологии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 в отдел культуры, туризма и спорта администрации в</w:t>
            </w:r>
            <w:r w:rsidR="00984A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поступали. </w:t>
            </w:r>
          </w:p>
          <w:p w:rsidR="00030CE8" w:rsidRPr="007B75A6" w:rsidRDefault="00B30315" w:rsidP="00B3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27B8" w:rsidRDefault="005127B8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</w:p>
    <w:sectPr w:rsidR="005127B8" w:rsidSect="00522A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B9" w:rsidRDefault="009B3AB9" w:rsidP="00B855DE">
      <w:pPr>
        <w:spacing w:after="0" w:line="240" w:lineRule="auto"/>
      </w:pPr>
      <w:r>
        <w:separator/>
      </w:r>
    </w:p>
  </w:endnote>
  <w:endnote w:type="continuationSeparator" w:id="0">
    <w:p w:rsidR="009B3AB9" w:rsidRDefault="009B3AB9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B9" w:rsidRDefault="009B3AB9" w:rsidP="00B855DE">
      <w:pPr>
        <w:spacing w:after="0" w:line="240" w:lineRule="auto"/>
      </w:pPr>
      <w:r>
        <w:separator/>
      </w:r>
    </w:p>
  </w:footnote>
  <w:footnote w:type="continuationSeparator" w:id="0">
    <w:p w:rsidR="009B3AB9" w:rsidRDefault="009B3AB9" w:rsidP="00B855DE">
      <w:pPr>
        <w:spacing w:after="0" w:line="240" w:lineRule="auto"/>
      </w:pPr>
      <w:r>
        <w:continuationSeparator/>
      </w:r>
    </w:p>
  </w:footnote>
  <w:footnote w:id="1">
    <w:p w:rsidR="00D61A26" w:rsidRDefault="00D61A26" w:rsidP="00B855DE">
      <w:pPr>
        <w:pStyle w:val="aa"/>
      </w:pPr>
      <w:r>
        <w:rPr>
          <w:rStyle w:val="ac"/>
        </w:rPr>
        <w:footnoteRef/>
      </w:r>
      <w:r>
        <w:t xml:space="preserve"> </w:t>
      </w:r>
      <w:r w:rsidRPr="00445ED0">
        <w:rPr>
          <w:rFonts w:ascii="Times New Roman" w:hAnsi="Times New Roman"/>
        </w:rPr>
        <w:t>На основании информационных материалов, разработанных Управлением по внутренней политике Правительства Калининградской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1176C"/>
    <w:rsid w:val="00026906"/>
    <w:rsid w:val="00027EEF"/>
    <w:rsid w:val="00030CE8"/>
    <w:rsid w:val="00065D11"/>
    <w:rsid w:val="0008050D"/>
    <w:rsid w:val="000959B5"/>
    <w:rsid w:val="000A73A9"/>
    <w:rsid w:val="000B50D1"/>
    <w:rsid w:val="000B7592"/>
    <w:rsid w:val="000C5701"/>
    <w:rsid w:val="000E4869"/>
    <w:rsid w:val="000E49BE"/>
    <w:rsid w:val="00165D3D"/>
    <w:rsid w:val="00184A33"/>
    <w:rsid w:val="001F0EC6"/>
    <w:rsid w:val="00210B3A"/>
    <w:rsid w:val="00222621"/>
    <w:rsid w:val="00241752"/>
    <w:rsid w:val="00244137"/>
    <w:rsid w:val="00255CCC"/>
    <w:rsid w:val="002621E5"/>
    <w:rsid w:val="00287398"/>
    <w:rsid w:val="002B0EE2"/>
    <w:rsid w:val="002B252F"/>
    <w:rsid w:val="002C19A2"/>
    <w:rsid w:val="002D0C69"/>
    <w:rsid w:val="002E1CE4"/>
    <w:rsid w:val="00311E7C"/>
    <w:rsid w:val="00346631"/>
    <w:rsid w:val="003726B3"/>
    <w:rsid w:val="003A0980"/>
    <w:rsid w:val="003A5A70"/>
    <w:rsid w:val="003D4B09"/>
    <w:rsid w:val="00402DAB"/>
    <w:rsid w:val="004353BD"/>
    <w:rsid w:val="00461BA1"/>
    <w:rsid w:val="004938C8"/>
    <w:rsid w:val="004C2D96"/>
    <w:rsid w:val="004D3375"/>
    <w:rsid w:val="004E4DEF"/>
    <w:rsid w:val="005127B8"/>
    <w:rsid w:val="00522AFA"/>
    <w:rsid w:val="00562A6F"/>
    <w:rsid w:val="00570AAD"/>
    <w:rsid w:val="00581E64"/>
    <w:rsid w:val="00632800"/>
    <w:rsid w:val="006B07E7"/>
    <w:rsid w:val="006B47BB"/>
    <w:rsid w:val="006C5572"/>
    <w:rsid w:val="006D35C3"/>
    <w:rsid w:val="00790377"/>
    <w:rsid w:val="007B75A6"/>
    <w:rsid w:val="007C1248"/>
    <w:rsid w:val="007D70AE"/>
    <w:rsid w:val="008009B5"/>
    <w:rsid w:val="008069E7"/>
    <w:rsid w:val="00813F2C"/>
    <w:rsid w:val="0082154D"/>
    <w:rsid w:val="00837DD8"/>
    <w:rsid w:val="00866D88"/>
    <w:rsid w:val="0086711F"/>
    <w:rsid w:val="0087354A"/>
    <w:rsid w:val="008E0454"/>
    <w:rsid w:val="009274E7"/>
    <w:rsid w:val="009337B0"/>
    <w:rsid w:val="009424C9"/>
    <w:rsid w:val="00984ADA"/>
    <w:rsid w:val="00992E65"/>
    <w:rsid w:val="009B3AB9"/>
    <w:rsid w:val="009D2EEE"/>
    <w:rsid w:val="009E613E"/>
    <w:rsid w:val="00B119E5"/>
    <w:rsid w:val="00B2708B"/>
    <w:rsid w:val="00B30315"/>
    <w:rsid w:val="00B33485"/>
    <w:rsid w:val="00B80CF9"/>
    <w:rsid w:val="00B855DE"/>
    <w:rsid w:val="00BC07E6"/>
    <w:rsid w:val="00BC737D"/>
    <w:rsid w:val="00BF2CA1"/>
    <w:rsid w:val="00C07009"/>
    <w:rsid w:val="00C425E6"/>
    <w:rsid w:val="00C45EF2"/>
    <w:rsid w:val="00C75DED"/>
    <w:rsid w:val="00CA2727"/>
    <w:rsid w:val="00CB18ED"/>
    <w:rsid w:val="00CC5025"/>
    <w:rsid w:val="00D1409E"/>
    <w:rsid w:val="00D61A26"/>
    <w:rsid w:val="00D64540"/>
    <w:rsid w:val="00D76FC1"/>
    <w:rsid w:val="00DB21A4"/>
    <w:rsid w:val="00DC74DB"/>
    <w:rsid w:val="00DE22D1"/>
    <w:rsid w:val="00DF653A"/>
    <w:rsid w:val="00E0597B"/>
    <w:rsid w:val="00E174DA"/>
    <w:rsid w:val="00E202A2"/>
    <w:rsid w:val="00E51270"/>
    <w:rsid w:val="00EA5E3E"/>
    <w:rsid w:val="00F06DF9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Normal (Web)"/>
    <w:basedOn w:val="a"/>
    <w:uiPriority w:val="99"/>
    <w:unhideWhenUsed/>
    <w:rsid w:val="007C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Normal (Web)"/>
    <w:basedOn w:val="a"/>
    <w:uiPriority w:val="99"/>
    <w:unhideWhenUsed/>
    <w:rsid w:val="007C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2021-12-15T11:10:00Z</cp:lastPrinted>
  <dcterms:created xsi:type="dcterms:W3CDTF">2021-12-15T08:54:00Z</dcterms:created>
  <dcterms:modified xsi:type="dcterms:W3CDTF">2022-02-16T09:38:00Z</dcterms:modified>
</cp:coreProperties>
</file>